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89"/>
        <w:jc w:val="center"/>
        <w:rPr>
          <w:b/>
          <w:bCs/>
          <w:sz w:val="16"/>
          <w:szCs w:val="16"/>
        </w:rPr>
        <w:outlineLvl w:val="0"/>
      </w:pPr>
      <w:r>
        <w:rPr>
          <w:b/>
          <w:bCs/>
          <w:sz w:val="16"/>
          <w:szCs w:val="16"/>
        </w:rPr>
        <w:fldChar w:fldCharType="begin"/>
      </w:r>
      <w:r>
        <w:rPr>
          <w:b/>
          <w:bCs/>
          <w:sz w:val="16"/>
          <w:szCs w:val="16"/>
        </w:rPr>
        <w:instrText xml:space="preserve"> SHAPE  \* MERGEFORMAT </w:instrText>
      </w:r>
      <w:r>
        <w:rPr>
          <w:b/>
          <w:bCs/>
          <w:sz w:val="16"/>
          <w:szCs w:val="16"/>
        </w:rPr>
        <w:fldChar w:fldCharType="separate"/>
      </w:r>
      <w:r>
        <w:rPr>
          <w:b/>
          <w:bCs/>
          <w:sz w:val="16"/>
          <w:szCs w:val="16"/>
        </w:rPr>
      </w:r>
      <w:r>
        <w:rPr>
          <w:b/>
          <w:bCs/>
          <w:sz w:val="16"/>
          <w:szCs w:val="16"/>
        </w:rPr>
        <w:fldChar w:fldCharType="end"/>
      </w:r>
      <w:r>
        <mc:AlternateContent>
          <mc:Choice Requires="wpg">
            <w:drawing>
              <wp:inline xmlns:wp="http://schemas.openxmlformats.org/drawingml/2006/wordprocessingDrawing" distT="0" distB="0" distL="0" distR="0">
                <wp:extent cx="752475" cy="828675"/>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58025" name=""/>
                        <pic:cNvPicPr>
                          <a:picLocks noChangeAspect="1"/>
                        </pic:cNvPicPr>
                        <pic:nvPr/>
                      </pic:nvPicPr>
                      <pic:blipFill>
                        <a:blip r:embed="rId11"/>
                        <a:stretch/>
                      </pic:blipFill>
                      <pic:spPr bwMode="auto">
                        <a:xfrm rot="0" flipH="0" flipV="0">
                          <a:off x="0" y="0"/>
                          <a:ext cx="752474" cy="828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9.25pt;height:65.25pt;mso-wrap-distance-left:0.00pt;mso-wrap-distance-top:0.00pt;mso-wrap-distance-right:0.00pt;mso-wrap-distance-bottom:0.00pt;rotation:0;" stroked="false">
                <v:path textboxrect="0,0,0,0"/>
                <v:imagedata r:id="rId11" o:title=""/>
              </v:shape>
            </w:pict>
          </mc:Fallback>
        </mc:AlternateContent>
      </w:r>
      <w:r/>
      <w:r>
        <w:rPr>
          <w:b/>
          <w:bCs/>
          <w:sz w:val="16"/>
          <w:szCs w:val="16"/>
        </w:rPr>
      </w:r>
      <w:r>
        <w:rPr>
          <w:b/>
          <w:bCs/>
          <w:sz w:val="16"/>
          <w:szCs w:val="16"/>
        </w:rPr>
      </w:r>
      <w:r>
        <w:rPr>
          <w:b/>
          <w:bCs/>
          <w:sz w:val="16"/>
          <w:szCs w:val="16"/>
        </w:rPr>
      </w:r>
    </w:p>
    <w:p>
      <w:pPr>
        <w:pStyle w:val="689"/>
        <w:jc w:val="center"/>
        <w:rPr>
          <w:b/>
          <w:bCs/>
          <w:sz w:val="28"/>
          <w:szCs w:val="28"/>
        </w:rPr>
        <w:outlineLvl w:val="0"/>
      </w:pPr>
      <w:r>
        <w:rPr>
          <w:b/>
          <w:bCs/>
          <w:sz w:val="28"/>
          <w:szCs w:val="28"/>
        </w:rPr>
      </w:r>
      <w:r>
        <w:rPr>
          <w:b/>
          <w:bCs/>
          <w:sz w:val="28"/>
          <w:szCs w:val="28"/>
        </w:rPr>
      </w:r>
    </w:p>
    <w:p>
      <w:pPr>
        <w:pStyle w:val="689"/>
        <w:jc w:val="center"/>
        <w:rPr>
          <w:b/>
          <w:bCs/>
          <w:sz w:val="36"/>
          <w:szCs w:val="36"/>
        </w:rPr>
        <w:outlineLvl w:val="0"/>
      </w:pPr>
      <w:r>
        <w:rPr>
          <w:b/>
          <w:bCs/>
          <w:sz w:val="36"/>
          <w:szCs w:val="36"/>
        </w:rPr>
        <w:t xml:space="preserve">АДМИНИСТРАЦИЯ</w:t>
      </w:r>
      <w:r>
        <w:rPr>
          <w:b/>
          <w:bCs/>
          <w:sz w:val="36"/>
          <w:szCs w:val="36"/>
        </w:rPr>
        <w:t xml:space="preserve"> БЕРЕЗОВСКОГО РАЙОНА</w:t>
      </w:r>
      <w:r>
        <w:rPr>
          <w:b/>
          <w:bCs/>
          <w:sz w:val="36"/>
          <w:szCs w:val="36"/>
        </w:rPr>
      </w:r>
    </w:p>
    <w:p>
      <w:pPr>
        <w:pStyle w:val="689"/>
        <w:jc w:val="center"/>
        <w:rPr>
          <w:b/>
          <w:bCs/>
          <w:sz w:val="20"/>
          <w:szCs w:val="20"/>
        </w:rPr>
      </w:pPr>
      <w:r>
        <w:rPr>
          <w:b/>
          <w:bCs/>
          <w:sz w:val="20"/>
          <w:szCs w:val="20"/>
        </w:rPr>
      </w:r>
      <w:r>
        <w:rPr>
          <w:b/>
          <w:bCs/>
          <w:sz w:val="20"/>
          <w:szCs w:val="20"/>
        </w:rPr>
      </w:r>
    </w:p>
    <w:p>
      <w:pPr>
        <w:pStyle w:val="689"/>
        <w:jc w:val="center"/>
        <w:rPr>
          <w:b/>
          <w:bCs/>
          <w:sz w:val="20"/>
          <w:szCs w:val="20"/>
        </w:rPr>
        <w:outlineLvl w:val="0"/>
      </w:pPr>
      <w:r>
        <w:rPr>
          <w:b/>
          <w:bCs/>
          <w:sz w:val="20"/>
          <w:szCs w:val="20"/>
        </w:rPr>
        <w:t xml:space="preserve">ХАНТЫ-М</w:t>
      </w:r>
      <w:r>
        <w:rPr>
          <w:b/>
          <w:bCs/>
          <w:sz w:val="20"/>
          <w:szCs w:val="20"/>
        </w:rPr>
        <w:t xml:space="preserve">АНСИЙСКОГО АВТОНОМНОГО ОКРУГА – </w:t>
      </w:r>
      <w:r>
        <w:rPr>
          <w:b/>
          <w:bCs/>
          <w:sz w:val="20"/>
          <w:szCs w:val="20"/>
        </w:rPr>
        <w:t xml:space="preserve">ЮГРЫ</w:t>
      </w:r>
      <w:r>
        <w:rPr>
          <w:b/>
          <w:bCs/>
          <w:sz w:val="20"/>
          <w:szCs w:val="20"/>
        </w:rPr>
      </w:r>
    </w:p>
    <w:p>
      <w:pPr>
        <w:pStyle w:val="689"/>
        <w:jc w:val="center"/>
        <w:rPr>
          <w:b/>
          <w:bCs/>
          <w:sz w:val="28"/>
          <w:szCs w:val="28"/>
        </w:rPr>
      </w:pPr>
      <w:r>
        <w:rPr>
          <w:b/>
          <w:bCs/>
          <w:sz w:val="28"/>
          <w:szCs w:val="28"/>
        </w:rPr>
      </w:r>
      <w:r>
        <w:rPr>
          <w:b/>
          <w:bCs/>
          <w:sz w:val="28"/>
          <w:szCs w:val="28"/>
        </w:rPr>
      </w:r>
    </w:p>
    <w:p>
      <w:pPr>
        <w:pStyle w:val="689"/>
        <w:jc w:val="center"/>
        <w:rPr>
          <w:b/>
          <w:bCs/>
          <w:sz w:val="36"/>
          <w:szCs w:val="36"/>
        </w:rPr>
        <w:outlineLvl w:val="0"/>
      </w:pPr>
      <w:r>
        <w:rPr>
          <w:b/>
          <w:bCs/>
          <w:sz w:val="36"/>
          <w:szCs w:val="36"/>
        </w:rPr>
        <w:t xml:space="preserve">ПОСТАНОВЛЕНИЕ</w:t>
      </w:r>
      <w:r>
        <w:rPr>
          <w:b/>
          <w:bCs/>
          <w:sz w:val="36"/>
          <w:szCs w:val="36"/>
        </w:rPr>
      </w:r>
    </w:p>
    <w:p>
      <w:pPr>
        <w:pStyle w:val="689"/>
        <w:rPr>
          <w:sz w:val="28"/>
          <w:szCs w:val="28"/>
        </w:rPr>
      </w:pPr>
      <w:r>
        <w:rPr>
          <w:sz w:val="28"/>
          <w:szCs w:val="28"/>
        </w:rPr>
      </w:r>
      <w:r>
        <w:rPr>
          <w:sz w:val="28"/>
          <w:szCs w:val="28"/>
        </w:rPr>
      </w:r>
    </w:p>
    <w:p>
      <w:pPr>
        <w:pStyle w:val="689"/>
        <w:rPr>
          <w:sz w:val="28"/>
          <w:szCs w:val="28"/>
        </w:rPr>
      </w:pPr>
      <w:r>
        <w:rPr>
          <w:sz w:val="28"/>
          <w:szCs w:val="28"/>
        </w:rPr>
        <w:t xml:space="preserve">от  25.09.2026</w:t>
      </w:r>
      <w:r>
        <w:rPr>
          <w:sz w:val="28"/>
          <w:szCs w:val="28"/>
        </w:rPr>
        <w:tab/>
        <w:tab/>
        <w:tab/>
        <w:tab/>
        <w:tab/>
        <w:tab/>
        <w:tab/>
        <w:tab/>
      </w:r>
      <w:r>
        <w:rPr>
          <w:sz w:val="28"/>
          <w:szCs w:val="28"/>
        </w:rPr>
        <w:tab/>
        <w:t xml:space="preserve">                   </w:t>
      </w:r>
      <w:r>
        <w:rPr>
          <w:sz w:val="28"/>
          <w:szCs w:val="28"/>
        </w:rPr>
        <w:t xml:space="preserve">№ 868</w:t>
      </w:r>
      <w:r>
        <w:rPr>
          <w:sz w:val="28"/>
          <w:szCs w:val="28"/>
        </w:rPr>
      </w:r>
      <w:r>
        <w:rPr>
          <w:sz w:val="28"/>
          <w:szCs w:val="28"/>
        </w:rPr>
      </w:r>
    </w:p>
    <w:p>
      <w:pPr>
        <w:pStyle w:val="689"/>
        <w:rPr>
          <w:sz w:val="28"/>
          <w:szCs w:val="28"/>
        </w:rPr>
      </w:pPr>
      <w:r>
        <w:rPr>
          <w:sz w:val="28"/>
          <w:szCs w:val="28"/>
        </w:rPr>
        <w:t xml:space="preserve">пгт. Березово</w:t>
      </w:r>
      <w:r>
        <w:rPr>
          <w:sz w:val="28"/>
          <w:szCs w:val="28"/>
        </w:rPr>
      </w:r>
    </w:p>
    <w:p>
      <w:pPr>
        <w:pStyle w:val="689"/>
        <w:ind w:right="5103"/>
        <w:jc w:val="both"/>
        <w:rPr>
          <w:bCs/>
          <w:sz w:val="28"/>
          <w:szCs w:val="28"/>
        </w:rPr>
      </w:pPr>
      <w:r>
        <w:rPr>
          <w:bCs/>
          <w:sz w:val="28"/>
          <w:szCs w:val="28"/>
        </w:rPr>
      </w:r>
      <w:r>
        <w:rPr>
          <w:bCs/>
          <w:sz w:val="28"/>
          <w:szCs w:val="28"/>
        </w:rPr>
      </w:r>
    </w:p>
    <w:p>
      <w:pPr>
        <w:pStyle w:val="689"/>
        <w:ind w:right="5102"/>
        <w:jc w:val="both"/>
        <w:rPr>
          <w:rFonts w:cs="Calibri"/>
          <w:sz w:val="28"/>
          <w:szCs w:val="28"/>
        </w:rPr>
        <w:suppressLineNumbers w:val="0"/>
      </w:pPr>
      <w:r>
        <w:rPr>
          <w:sz w:val="28"/>
          <w:szCs w:val="28"/>
        </w:rPr>
        <w:t xml:space="preserve">Об </w:t>
      </w:r>
      <w:r>
        <w:rPr>
          <w:sz w:val="28"/>
          <w:szCs w:val="28"/>
        </w:rPr>
        <w:t xml:space="preserve">актуализации</w:t>
      </w:r>
      <w:r>
        <w:rPr>
          <w:sz w:val="28"/>
          <w:szCs w:val="28"/>
        </w:rPr>
        <w:t xml:space="preserve"> Схемы теплоснабжения городского поселения Березово Березовского района Ханты-Мансийского </w:t>
      </w:r>
      <w:r>
        <w:rPr>
          <w:sz w:val="28"/>
          <w:szCs w:val="28"/>
        </w:rPr>
        <w:t xml:space="preserve">автономного округа – Югры до 2038 </w:t>
      </w:r>
      <w:r>
        <w:rPr>
          <w:sz w:val="28"/>
          <w:szCs w:val="28"/>
        </w:rPr>
        <w:t xml:space="preserve">года</w:t>
      </w:r>
      <w:r>
        <w:rPr>
          <w:sz w:val="28"/>
          <w:szCs w:val="28"/>
        </w:rPr>
        <w:t xml:space="preserve"> (актуализация на 2027 год»)</w:t>
      </w:r>
      <w:r>
        <w:rPr>
          <w:rFonts w:cs="Calibri"/>
          <w:sz w:val="28"/>
          <w:szCs w:val="28"/>
        </w:rPr>
      </w:r>
      <w:r>
        <w:rPr>
          <w:rFonts w:cs="Calibri"/>
          <w:sz w:val="28"/>
          <w:szCs w:val="28"/>
        </w:rPr>
      </w:r>
    </w:p>
    <w:p>
      <w:pPr>
        <w:pStyle w:val="689"/>
        <w:ind w:firstLine="540"/>
        <w:jc w:val="both"/>
        <w:rPr>
          <w:rFonts w:cs="Calibri"/>
          <w:sz w:val="28"/>
          <w:szCs w:val="28"/>
        </w:rPr>
      </w:pPr>
      <w:r>
        <w:rPr>
          <w:rFonts w:cs="Calibri"/>
          <w:sz w:val="28"/>
          <w:szCs w:val="28"/>
        </w:rPr>
      </w:r>
      <w:r>
        <w:rPr>
          <w:rFonts w:cs="Calibri"/>
          <w:sz w:val="28"/>
          <w:szCs w:val="28"/>
        </w:rPr>
      </w:r>
    </w:p>
    <w:p>
      <w:pPr>
        <w:pStyle w:val="689"/>
        <w:ind w:firstLine="709"/>
        <w:jc w:val="both"/>
        <w:tabs>
          <w:tab w:val="left" w:pos="993" w:leader="none"/>
        </w:tabs>
        <w:rPr>
          <w:sz w:val="28"/>
          <w:szCs w:val="28"/>
        </w:rPr>
      </w:pPr>
      <w:r>
        <w:rPr>
          <w:rFonts w:cs="Calibri"/>
          <w:sz w:val="28"/>
          <w:szCs w:val="28"/>
        </w:rPr>
        <w:t xml:space="preserve">Р</w:t>
      </w:r>
      <w:r>
        <w:rPr>
          <w:rFonts w:cs="Calibri"/>
          <w:sz w:val="28"/>
          <w:szCs w:val="28"/>
        </w:rPr>
        <w:t xml:space="preserve">уководствуясь уставом Березовского района, утвержденным решением</w:t>
      </w:r>
      <w:r>
        <w:rPr>
          <w:rFonts w:cs="Calibri"/>
          <w:sz w:val="28"/>
          <w:szCs w:val="28"/>
        </w:rPr>
        <w:t xml:space="preserve"> Думы Березовского района от 15.10.</w:t>
      </w:r>
      <w:r>
        <w:rPr>
          <w:rFonts w:cs="Calibri"/>
          <w:sz w:val="28"/>
          <w:szCs w:val="28"/>
        </w:rPr>
        <w:t xml:space="preserve">2005 № 338</w:t>
      </w:r>
      <w:r>
        <w:rPr>
          <w:rFonts w:cs="Calibri"/>
          <w:sz w:val="28"/>
          <w:szCs w:val="28"/>
        </w:rPr>
        <w:t xml:space="preserve">, в соответствии с </w:t>
      </w:r>
      <w:r>
        <w:rPr>
          <w:rFonts w:cs="Calibri"/>
          <w:sz w:val="28"/>
          <w:szCs w:val="28"/>
        </w:rPr>
        <w:t xml:space="preserve">результатами публичных слушаний</w:t>
      </w:r>
      <w:r>
        <w:rPr>
          <w:rFonts w:cs="Calibri"/>
          <w:sz w:val="28"/>
          <w:szCs w:val="28"/>
        </w:rPr>
        <w:t xml:space="preserve"> от </w:t>
      </w:r>
      <w:r>
        <w:rPr>
          <w:rFonts w:cs="Calibri"/>
          <w:sz w:val="28"/>
          <w:szCs w:val="28"/>
        </w:rPr>
        <w:t xml:space="preserve">21.09.2026</w:t>
      </w:r>
      <w:r>
        <w:rPr>
          <w:rFonts w:cs="Calibri"/>
          <w:sz w:val="28"/>
          <w:szCs w:val="28"/>
        </w:rPr>
        <w:t xml:space="preserve">:</w:t>
      </w:r>
      <w:r>
        <w:rPr>
          <w:sz w:val="28"/>
          <w:szCs w:val="28"/>
        </w:rPr>
      </w:r>
      <w:r>
        <w:rPr>
          <w:sz w:val="28"/>
          <w:szCs w:val="28"/>
        </w:rPr>
      </w:r>
    </w:p>
    <w:p>
      <w:pPr>
        <w:pStyle w:val="689"/>
        <w:ind w:firstLine="709"/>
        <w:jc w:val="both"/>
        <w:tabs>
          <w:tab w:val="left" w:pos="993" w:leader="none"/>
        </w:tabs>
        <w:rPr>
          <w:sz w:val="28"/>
          <w:szCs w:val="28"/>
        </w:rPr>
      </w:pPr>
      <w:r>
        <w:rPr>
          <w:rFonts w:eastAsia="Calibri"/>
          <w:sz w:val="28"/>
          <w:szCs w:val="28"/>
          <w:lang w:eastAsia="en-US"/>
        </w:rPr>
        <w:t xml:space="preserve">1.</w:t>
        <w:tab/>
      </w:r>
      <w:r>
        <w:rPr>
          <w:rFonts w:eastAsia="Calibri"/>
          <w:sz w:val="28"/>
          <w:szCs w:val="28"/>
          <w:lang w:eastAsia="en-US"/>
        </w:rPr>
        <w:t xml:space="preserve">Утвердить </w:t>
      </w:r>
      <w:r>
        <w:rPr>
          <w:rFonts w:eastAsia="Calibri"/>
          <w:sz w:val="28"/>
          <w:szCs w:val="28"/>
          <w:lang w:eastAsia="en-US"/>
        </w:rPr>
        <w:t xml:space="preserve">актуализ</w:t>
      </w:r>
      <w:r>
        <w:rPr>
          <w:rFonts w:eastAsia="Calibri"/>
          <w:sz w:val="28"/>
          <w:szCs w:val="28"/>
          <w:lang w:eastAsia="en-US"/>
        </w:rPr>
        <w:t xml:space="preserve">ированную</w:t>
      </w:r>
      <w:r>
        <w:rPr>
          <w:rFonts w:eastAsia="Calibri"/>
          <w:sz w:val="28"/>
          <w:szCs w:val="28"/>
          <w:lang w:eastAsia="en-US"/>
        </w:rPr>
        <w:t xml:space="preserve"> </w:t>
      </w:r>
      <w:r>
        <w:rPr>
          <w:sz w:val="28"/>
          <w:szCs w:val="28"/>
        </w:rPr>
        <w:t xml:space="preserve">Схем</w:t>
      </w:r>
      <w:r>
        <w:rPr>
          <w:sz w:val="28"/>
          <w:szCs w:val="28"/>
        </w:rPr>
        <w:t xml:space="preserve">у</w:t>
      </w:r>
      <w:r>
        <w:rPr>
          <w:sz w:val="28"/>
          <w:szCs w:val="28"/>
        </w:rPr>
        <w:t xml:space="preserve"> теплоснабжения городского поселения Березово Березовского района Ханты-Мансийского автономного округа –</w:t>
      </w:r>
      <w:r>
        <w:rPr>
          <w:sz w:val="28"/>
          <w:szCs w:val="28"/>
        </w:rPr>
        <w:t xml:space="preserve"> Югры до </w:t>
      </w:r>
      <w:r>
        <w:rPr>
          <w:sz w:val="28"/>
          <w:szCs w:val="28"/>
        </w:rPr>
        <w:t xml:space="preserve">20</w:t>
      </w:r>
      <w:r>
        <w:rPr>
          <w:sz w:val="28"/>
          <w:szCs w:val="28"/>
        </w:rPr>
        <w:t xml:space="preserve">38 года </w:t>
      </w:r>
      <w:r>
        <w:rPr>
          <w:sz w:val="28"/>
          <w:szCs w:val="28"/>
        </w:rPr>
        <w:t xml:space="preserve">(актуализация на 2027 год) </w:t>
      </w:r>
      <w:r>
        <w:rPr>
          <w:sz w:val="28"/>
          <w:szCs w:val="28"/>
        </w:rPr>
        <w:t xml:space="preserve">согласно прилож</w:t>
      </w:r>
      <w:r>
        <w:rPr>
          <w:sz w:val="28"/>
          <w:szCs w:val="28"/>
        </w:rPr>
        <w:t xml:space="preserve">ению к настоящему постановлению</w:t>
      </w:r>
      <w:r>
        <w:rPr>
          <w:sz w:val="28"/>
          <w:szCs w:val="28"/>
        </w:rPr>
      </w:r>
      <w:r>
        <w:rPr>
          <w:sz w:val="28"/>
          <w:szCs w:val="28"/>
        </w:rPr>
      </w:r>
    </w:p>
    <w:p>
      <w:pPr>
        <w:pStyle w:val="689"/>
        <w:ind w:firstLine="709"/>
        <w:jc w:val="both"/>
        <w:tabs>
          <w:tab w:val="left" w:pos="993" w:leader="none"/>
        </w:tabs>
        <w:rPr>
          <w:rFonts w:eastAsia="Calibri"/>
          <w:sz w:val="28"/>
          <w:szCs w:val="28"/>
          <w:lang w:eastAsia="en-US"/>
        </w:rPr>
      </w:pPr>
      <w:r>
        <w:rPr>
          <w:rFonts w:eastAsia="Calibri"/>
          <w:sz w:val="28"/>
          <w:szCs w:val="28"/>
          <w:lang w:eastAsia="en-US"/>
        </w:rPr>
        <w:t xml:space="preserve">2</w:t>
      </w:r>
      <w:r>
        <w:rPr>
          <w:rFonts w:eastAsia="Calibri"/>
          <w:sz w:val="28"/>
          <w:szCs w:val="28"/>
          <w:lang w:eastAsia="en-US"/>
        </w:rPr>
        <w:t xml:space="preserve">.</w:t>
        <w:tab/>
      </w:r>
      <w:r>
        <w:rPr>
          <w:rFonts w:eastAsia="Calibri"/>
          <w:sz w:val="28"/>
          <w:szCs w:val="28"/>
          <w:lang w:eastAsia="en-US"/>
        </w:rPr>
        <w:t xml:space="preserve">Разместить на официальных веб-сайтах органов местного самоуправления Березовского района и городского поселения </w:t>
      </w:r>
      <w:r>
        <w:rPr>
          <w:rFonts w:eastAsia="Calibri"/>
          <w:sz w:val="28"/>
          <w:szCs w:val="28"/>
          <w:lang w:eastAsia="en-US"/>
        </w:rPr>
        <w:t xml:space="preserve">Березово</w:t>
      </w:r>
      <w:r>
        <w:rPr>
          <w:rFonts w:eastAsia="Calibri"/>
          <w:sz w:val="28"/>
          <w:szCs w:val="28"/>
          <w:lang w:eastAsia="en-US"/>
        </w:rPr>
        <w:t xml:space="preserve"> актуализированную Схему теплоснабжения городского поселения </w:t>
      </w:r>
      <w:r>
        <w:rPr>
          <w:rFonts w:eastAsia="Calibri"/>
          <w:sz w:val="28"/>
          <w:szCs w:val="28"/>
          <w:lang w:eastAsia="en-US"/>
        </w:rPr>
        <w:t xml:space="preserve">Березово </w:t>
      </w:r>
      <w:r>
        <w:rPr>
          <w:rFonts w:eastAsia="Calibri"/>
          <w:sz w:val="28"/>
          <w:szCs w:val="28"/>
          <w:lang w:eastAsia="en-US"/>
        </w:rPr>
        <w:t xml:space="preserve">Березовского района Ханты-Мансийского автономного округа – Югры </w:t>
      </w:r>
      <w:r>
        <w:rPr>
          <w:rFonts w:eastAsia="Calibri"/>
          <w:sz w:val="28"/>
          <w:szCs w:val="28"/>
          <w:lang w:eastAsia="en-US"/>
        </w:rPr>
        <w:t xml:space="preserve">до 2038</w:t>
      </w:r>
      <w:r>
        <w:rPr>
          <w:rFonts w:eastAsia="Calibri"/>
          <w:sz w:val="28"/>
          <w:szCs w:val="28"/>
          <w:lang w:eastAsia="en-US"/>
        </w:rPr>
        <w:t xml:space="preserve"> года</w:t>
      </w:r>
      <w:r>
        <w:rPr>
          <w:rFonts w:eastAsia="Calibri"/>
          <w:sz w:val="28"/>
          <w:szCs w:val="28"/>
          <w:lang w:eastAsia="en-US"/>
        </w:rPr>
        <w:t xml:space="preserve"> (актуализация на 2027 год)</w:t>
      </w:r>
      <w:r>
        <w:rPr>
          <w:rFonts w:eastAsia="Calibri"/>
          <w:sz w:val="28"/>
          <w:szCs w:val="28"/>
          <w:lang w:eastAsia="en-US"/>
        </w:rPr>
        <w:t xml:space="preserve">, за исключением сведений, составляющих государственную тайну, и электронной модели схемы теплоснабжения.</w:t>
      </w:r>
      <w:r>
        <w:rPr>
          <w:rFonts w:eastAsia="Calibri"/>
          <w:sz w:val="28"/>
          <w:szCs w:val="28"/>
          <w:lang w:eastAsia="en-US"/>
        </w:rPr>
      </w:r>
      <w:r>
        <w:rPr>
          <w:rFonts w:eastAsia="Calibri"/>
          <w:sz w:val="28"/>
          <w:szCs w:val="28"/>
          <w:lang w:eastAsia="en-US"/>
        </w:rPr>
      </w:r>
    </w:p>
    <w:p>
      <w:pPr>
        <w:pStyle w:val="689"/>
        <w:ind w:firstLine="709"/>
        <w:jc w:val="both"/>
        <w:tabs>
          <w:tab w:val="left" w:pos="993" w:leader="none"/>
        </w:tabs>
        <w:rPr>
          <w:rFonts w:eastAsia="Calibri"/>
          <w:sz w:val="28"/>
          <w:szCs w:val="28"/>
          <w:lang w:eastAsia="en-US"/>
        </w:rPr>
      </w:pPr>
      <w:r>
        <w:rPr>
          <w:bCs/>
          <w:sz w:val="28"/>
          <w:szCs w:val="28"/>
        </w:rPr>
        <w:t xml:space="preserve">3</w:t>
      </w:r>
      <w:r>
        <w:rPr>
          <w:bCs/>
          <w:sz w:val="28"/>
          <w:szCs w:val="28"/>
        </w:rPr>
        <w:t xml:space="preserve">.</w:t>
        <w:tab/>
      </w:r>
      <w:r>
        <w:rPr>
          <w:bCs/>
          <w:sz w:val="28"/>
          <w:szCs w:val="28"/>
        </w:rPr>
        <w:t xml:space="preserve">Опубликовать настоящее постановление в газете «Жизнь Югры» и разместить на официальн</w:t>
      </w:r>
      <w:r>
        <w:rPr>
          <w:bCs/>
          <w:sz w:val="28"/>
          <w:szCs w:val="28"/>
        </w:rPr>
        <w:t xml:space="preserve">ых</w:t>
      </w:r>
      <w:r>
        <w:rPr>
          <w:bCs/>
          <w:sz w:val="28"/>
          <w:szCs w:val="28"/>
        </w:rPr>
        <w:t xml:space="preserve"> веб-сайт</w:t>
      </w:r>
      <w:r>
        <w:rPr>
          <w:bCs/>
          <w:sz w:val="28"/>
          <w:szCs w:val="28"/>
        </w:rPr>
        <w:t xml:space="preserve">ах</w:t>
      </w:r>
      <w:r>
        <w:rPr>
          <w:bCs/>
          <w:sz w:val="28"/>
          <w:szCs w:val="28"/>
        </w:rPr>
        <w:t xml:space="preserve"> органов местного самоуправления Березовского района</w:t>
      </w:r>
      <w:r>
        <w:rPr>
          <w:bCs/>
          <w:sz w:val="28"/>
          <w:szCs w:val="28"/>
        </w:rPr>
        <w:t xml:space="preserve"> и городского поселения Березово</w:t>
      </w:r>
      <w:r>
        <w:rPr>
          <w:bCs/>
          <w:sz w:val="28"/>
          <w:szCs w:val="28"/>
        </w:rPr>
        <w:t xml:space="preserve">.</w:t>
      </w:r>
      <w:r>
        <w:rPr>
          <w:rFonts w:eastAsia="Calibri"/>
          <w:sz w:val="28"/>
          <w:szCs w:val="28"/>
          <w:lang w:eastAsia="en-US"/>
        </w:rPr>
      </w:r>
      <w:r>
        <w:rPr>
          <w:rFonts w:eastAsia="Calibri"/>
          <w:sz w:val="28"/>
          <w:szCs w:val="28"/>
          <w:lang w:eastAsia="en-US"/>
        </w:rPr>
      </w:r>
    </w:p>
    <w:p>
      <w:pPr>
        <w:pStyle w:val="689"/>
        <w:ind w:firstLine="709"/>
        <w:jc w:val="both"/>
        <w:tabs>
          <w:tab w:val="left" w:pos="993" w:leader="none"/>
        </w:tabs>
        <w:rPr>
          <w:bCs/>
          <w:sz w:val="28"/>
          <w:szCs w:val="28"/>
        </w:rPr>
      </w:pPr>
      <w:r>
        <w:rPr>
          <w:bCs/>
          <w:sz w:val="28"/>
          <w:szCs w:val="28"/>
        </w:rPr>
        <w:t xml:space="preserve">4</w:t>
      </w:r>
      <w:r>
        <w:rPr>
          <w:bCs/>
          <w:sz w:val="28"/>
          <w:szCs w:val="28"/>
        </w:rPr>
        <w:t xml:space="preserve">.</w:t>
        <w:tab/>
      </w:r>
      <w:r>
        <w:rPr>
          <w:bCs/>
          <w:sz w:val="28"/>
          <w:szCs w:val="28"/>
        </w:rPr>
        <w:t xml:space="preserve">Настоящее постановление вступает в силу после его </w:t>
      </w:r>
      <w:r>
        <w:rPr>
          <w:bCs/>
          <w:sz w:val="28"/>
          <w:szCs w:val="28"/>
        </w:rPr>
        <w:t xml:space="preserve">подписания</w:t>
      </w:r>
      <w:r>
        <w:rPr>
          <w:bCs/>
          <w:sz w:val="28"/>
          <w:szCs w:val="28"/>
        </w:rPr>
        <w:t xml:space="preserve">.</w:t>
      </w:r>
      <w:r>
        <w:rPr>
          <w:bCs/>
          <w:sz w:val="28"/>
          <w:szCs w:val="28"/>
        </w:rPr>
      </w:r>
    </w:p>
    <w:p>
      <w:pPr>
        <w:pStyle w:val="689"/>
        <w:ind w:firstLine="709"/>
        <w:jc w:val="both"/>
        <w:tabs>
          <w:tab w:val="left" w:pos="993" w:leader="none"/>
        </w:tabs>
        <w:rPr>
          <w:bCs/>
          <w:sz w:val="28"/>
          <w:szCs w:val="28"/>
        </w:rPr>
      </w:pPr>
      <w:r>
        <w:rPr>
          <w:sz w:val="28"/>
          <w:szCs w:val="28"/>
        </w:rPr>
        <w:t xml:space="preserve">5.</w:t>
        <w:tab/>
      </w:r>
      <w:r>
        <w:rPr>
          <w:sz w:val="28"/>
          <w:szCs w:val="28"/>
        </w:rPr>
        <w:t xml:space="preserve">Контроль </w:t>
      </w:r>
      <w:r>
        <w:rPr>
          <w:sz w:val="28"/>
          <w:szCs w:val="28"/>
        </w:rPr>
        <w:t xml:space="preserve">за исполнением настоящего постановления возложить на заместителя главы Березовского района </w:t>
      </w:r>
      <w:r>
        <w:rPr>
          <w:sz w:val="28"/>
          <w:szCs w:val="28"/>
        </w:rPr>
        <w:t xml:space="preserve">С.Н. Титова</w:t>
      </w:r>
      <w:r>
        <w:rPr>
          <w:sz w:val="28"/>
          <w:szCs w:val="28"/>
        </w:rPr>
        <w:t xml:space="preserve">.</w:t>
      </w:r>
      <w:r>
        <w:rPr>
          <w:bCs/>
          <w:sz w:val="28"/>
          <w:szCs w:val="28"/>
        </w:rPr>
      </w:r>
      <w:r>
        <w:rPr>
          <w:bCs/>
          <w:sz w:val="28"/>
          <w:szCs w:val="28"/>
        </w:rPr>
      </w:r>
    </w:p>
    <w:p>
      <w:pPr>
        <w:jc w:val="both"/>
        <w:rPr>
          <w:sz w:val="28"/>
          <w:szCs w:val="28"/>
        </w:rPr>
        <w:outlineLvl w:val="0"/>
      </w:pPr>
      <w:r>
        <w:rPr>
          <w:sz w:val="28"/>
          <w:szCs w:val="28"/>
        </w:rPr>
      </w:r>
      <w:r>
        <w:rPr>
          <w:sz w:val="28"/>
          <w:szCs w:val="28"/>
        </w:rPr>
      </w:r>
    </w:p>
    <w:p>
      <w:pPr>
        <w:pStyle w:val="689"/>
        <w:jc w:val="both"/>
        <w:rPr>
          <w:sz w:val="28"/>
          <w:szCs w:val="28"/>
        </w:rPr>
        <w:outlineLvl w:val="0"/>
      </w:pPr>
      <w:r>
        <w:rPr>
          <w:sz w:val="28"/>
          <w:szCs w:val="28"/>
        </w:rPr>
      </w:r>
      <w:r>
        <w:rPr>
          <w:sz w:val="28"/>
          <w:szCs w:val="28"/>
        </w:rPr>
      </w:r>
    </w:p>
    <w:p>
      <w:pPr>
        <w:pStyle w:val="689"/>
        <w:rPr>
          <w:sz w:val="28"/>
          <w:szCs w:val="28"/>
        </w:rPr>
      </w:pPr>
      <w:r>
        <w:rPr>
          <w:sz w:val="28"/>
          <w:szCs w:val="28"/>
        </w:rPr>
      </w:r>
      <w:r>
        <w:rPr>
          <w:sz w:val="28"/>
          <w:szCs w:val="28"/>
        </w:rPr>
      </w:r>
    </w:p>
    <w:p>
      <w:pPr>
        <w:pStyle w:val="689"/>
        <w:jc w:val="both"/>
        <w:rPr>
          <w:sz w:val="28"/>
          <w:szCs w:val="28"/>
        </w:rPr>
      </w:pPr>
      <w:r>
        <w:rPr>
          <w:sz w:val="28"/>
          <w:szCs w:val="28"/>
        </w:rPr>
        <w:t xml:space="preserve">И.о. главы</w:t>
      </w:r>
      <w:r>
        <w:rPr>
          <w:sz w:val="28"/>
          <w:szCs w:val="28"/>
        </w:rPr>
        <w:t xml:space="preserve"> ра</w:t>
      </w:r>
      <w:r>
        <w:rPr>
          <w:sz w:val="28"/>
          <w:szCs w:val="28"/>
        </w:rPr>
        <w:t xml:space="preserve">йона</w:t>
        <w:tab/>
        <w:tab/>
        <w:tab/>
        <w:tab/>
        <w:tab/>
        <w:tab/>
        <w:tab/>
        <w:tab/>
      </w:r>
      <w:r>
        <w:rPr>
          <w:sz w:val="28"/>
          <w:szCs w:val="28"/>
        </w:rPr>
        <w:t xml:space="preserve">     </w:t>
      </w:r>
      <w:r>
        <w:rPr>
          <w:sz w:val="28"/>
          <w:szCs w:val="28"/>
        </w:rPr>
        <w:t xml:space="preserve">Г.Г. Кудряшов</w:t>
      </w:r>
      <w:r>
        <w:rPr>
          <w:sz w:val="28"/>
          <w:szCs w:val="28"/>
        </w:rPr>
        <w:t xml:space="preserve"> </w:t>
      </w:r>
      <w:r>
        <w:rPr>
          <w:sz w:val="28"/>
          <w:szCs w:val="28"/>
        </w:rPr>
      </w:r>
    </w:p>
    <w:sectPr>
      <w:headerReference w:type="default" r:id="rId9"/>
      <w:footerReference w:type="default" r:id="rId10"/>
      <w:footnotePr/>
      <w:endnotePr/>
      <w:type w:val="continuous"/>
      <w:pgSz w:w="11906" w:h="16838" w:orient="portrait"/>
      <w:pgMar w:top="1134" w:right="567" w:bottom="1134" w:left="1417"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ambria">
    <w:panose1 w:val="02040503050406030204"/>
  </w:font>
  <w:font w:name="Times">
    <w:panose1 w:val="02020603050405020304"/>
  </w:font>
  <w:font w:name="Times New Roman">
    <w:panose1 w:val="02020603050405020304"/>
  </w:font>
  <w:font w:name="Calibri">
    <w:panose1 w:val="020F0502020204030204"/>
  </w:font>
  <w:font w:name="Verdana">
    <w:panose1 w:val="020B0604030504040204"/>
  </w:font>
  <w:font w:name="Courier New">
    <w:panose1 w:val="02070309020205020404"/>
  </w:font>
  <w:font w:name="Tahoma">
    <w:panose1 w:val="020B0604030504040204"/>
  </w:font>
  <w:font w:name="Arial">
    <w:panose1 w:val="020B0604020202020204"/>
  </w:font>
  <w:font w:name="Wingdings">
    <w:panose1 w:val="0500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3"/>
      <w:jc w:val="right"/>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7"/>
      <w:jc w:val="center"/>
    </w:pPr>
    <w:r>
      <w:fldChar w:fldCharType="begin"/>
    </w:r>
    <w:r>
      <w:instrText xml:space="preserve">PAGE   \* MERGEFORMAT</w:instrText>
    </w:r>
    <w:r>
      <w:fldChar w:fldCharType="separate"/>
    </w:r>
    <w:r>
      <w:t xml:space="preserve">2</w:t>
    </w:r>
    <w:r>
      <w:fldChar w:fldCharType="end"/>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
    <w:multiLevelType w:val="hybridMultilevel"/>
    <w:lvl w:ilvl="0">
      <w:start w:val="33"/>
      <w:numFmt w:val="decimal"/>
      <w:isLgl w:val="false"/>
      <w:suff w:val="tab"/>
      <w:lvlText w:val="%1"/>
      <w:lvlJc w:val="left"/>
      <w:pPr>
        <w:ind w:left="525" w:hanging="525"/>
      </w:pPr>
    </w:lvl>
    <w:lvl w:ilvl="1">
      <w:start w:val="2"/>
      <w:numFmt w:val="decimal"/>
      <w:isLgl w:val="false"/>
      <w:suff w:val="tab"/>
      <w:lvlText w:val="%1.%2"/>
      <w:lvlJc w:val="left"/>
      <w:pPr>
        <w:ind w:left="1234" w:hanging="525"/>
      </w:pPr>
    </w:lvl>
    <w:lvl w:ilvl="2">
      <w:start w:val="1"/>
      <w:numFmt w:val="decimal"/>
      <w:isLgl w:val="false"/>
      <w:suff w:val="tab"/>
      <w:lvlText w:val="%1.%2.%3"/>
      <w:lvlJc w:val="left"/>
      <w:pPr>
        <w:ind w:left="2138" w:hanging="720"/>
      </w:pPr>
    </w:lvl>
    <w:lvl w:ilvl="3">
      <w:start w:val="1"/>
      <w:numFmt w:val="decimal"/>
      <w:isLgl w:val="false"/>
      <w:suff w:val="tab"/>
      <w:lvlText w:val="%1.%2.%3.%4"/>
      <w:lvlJc w:val="left"/>
      <w:pPr>
        <w:ind w:left="3207" w:hanging="1080"/>
      </w:pPr>
    </w:lvl>
    <w:lvl w:ilvl="4">
      <w:start w:val="1"/>
      <w:numFmt w:val="decimal"/>
      <w:isLgl w:val="false"/>
      <w:suff w:val="tab"/>
      <w:lvlText w:val="%1.%2.%3.%4.%5"/>
      <w:lvlJc w:val="left"/>
      <w:pPr>
        <w:ind w:left="3916" w:hanging="1080"/>
      </w:pPr>
    </w:lvl>
    <w:lvl w:ilvl="5">
      <w:start w:val="1"/>
      <w:numFmt w:val="decimal"/>
      <w:isLgl w:val="false"/>
      <w:suff w:val="tab"/>
      <w:lvlText w:val="%1.%2.%3.%4.%5.%6"/>
      <w:lvlJc w:val="left"/>
      <w:pPr>
        <w:ind w:left="4985" w:hanging="1440"/>
      </w:pPr>
    </w:lvl>
    <w:lvl w:ilvl="6">
      <w:start w:val="1"/>
      <w:numFmt w:val="decimal"/>
      <w:isLgl w:val="false"/>
      <w:suff w:val="tab"/>
      <w:lvlText w:val="%1.%2.%3.%4.%5.%6.%7"/>
      <w:lvlJc w:val="left"/>
      <w:pPr>
        <w:ind w:left="5694" w:hanging="1440"/>
      </w:pPr>
    </w:lvl>
    <w:lvl w:ilvl="7">
      <w:start w:val="1"/>
      <w:numFmt w:val="decimal"/>
      <w:isLgl w:val="false"/>
      <w:suff w:val="tab"/>
      <w:lvlText w:val="%1.%2.%3.%4.%5.%6.%7.%8"/>
      <w:lvlJc w:val="left"/>
      <w:pPr>
        <w:ind w:left="6763" w:hanging="1800"/>
      </w:pPr>
    </w:lvl>
    <w:lvl w:ilvl="8">
      <w:start w:val="1"/>
      <w:numFmt w:val="decimal"/>
      <w:isLgl w:val="false"/>
      <w:suff w:val="tab"/>
      <w:lvlText w:val="%1.%2.%3.%4.%5.%6.%7.%8.%9"/>
      <w:lvlJc w:val="left"/>
      <w:pPr>
        <w:ind w:left="7832" w:hanging="2160"/>
      </w:pPr>
    </w:lvl>
  </w:abstractNum>
  <w:abstractNum w:abstractNumId="2">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3">
    <w:multiLevelType w:val="hybridMultilevel"/>
    <w:lvl w:ilvl="0">
      <w:start w:val="1"/>
      <w:numFmt w:val="decimal"/>
      <w:isLgl w:val="false"/>
      <w:suff w:val="tab"/>
      <w:lvlText w:val="%1."/>
      <w:lvlJc w:val="left"/>
      <w:pPr>
        <w:ind w:left="900" w:hanging="360"/>
      </w:p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4">
    <w:multiLevelType w:val="hybridMultilevel"/>
    <w:lvl w:ilvl="0">
      <w:start w:val="1"/>
      <w:numFmt w:val="decimal"/>
      <w:isLgl w:val="false"/>
      <w:suff w:val="tab"/>
      <w:lvlText w:val="11.%1."/>
      <w:lvlJc w:val="left"/>
      <w:pPr>
        <w:ind w:left="1070" w:hanging="360"/>
      </w:pPr>
    </w:lvl>
    <w:lvl w:ilvl="1">
      <w:start w:val="1"/>
      <w:numFmt w:val="bullet"/>
      <w:isLgl w:val="false"/>
      <w:suff w:val="tab"/>
      <w:lvlText w:val=""/>
      <w:lvlJc w:val="left"/>
      <w:pPr>
        <w:ind w:left="1440" w:hanging="360"/>
      </w:pPr>
      <w:rPr>
        <w:rFonts w:ascii="Times New Roman" w:hAnsi="Times New Roman" w:cs="Times New Roman"/>
      </w:rPr>
    </w:lvl>
    <w:lvl w:ilvl="2">
      <w:start w:val="1"/>
      <w:numFmt w:val="decimal"/>
      <w:isLgl w:val="false"/>
      <w:suff w:val="tab"/>
      <w:lvlText w:val="%3."/>
      <w:lvlJc w:val="left"/>
      <w:pPr>
        <w:ind w:left="2340" w:hanging="360"/>
      </w:pPr>
    </w:lvl>
    <w:lvl w:ilvl="3">
      <w:start w:val="104"/>
      <w:numFmt w:val="decimal"/>
      <w:isLgl w:val="false"/>
      <w:suff w:val="tab"/>
      <w:lvlText w:val="%4"/>
      <w:lvlJc w:val="left"/>
      <w:pPr>
        <w:ind w:left="2970" w:hanging="45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6">
    <w:multiLevelType w:val="hybridMultilevel"/>
    <w:lvl w:ilvl="0">
      <w:start w:val="1"/>
      <w:numFmt w:val="decimal"/>
      <w:isLgl w:val="false"/>
      <w:suff w:val="tab"/>
      <w:lvlText w:val="%1."/>
      <w:lvlJc w:val="left"/>
      <w:pPr>
        <w:ind w:left="502" w:hanging="360"/>
      </w:pPr>
    </w:lvl>
    <w:lvl w:ilvl="1">
      <w:start w:val="1"/>
      <w:numFmt w:val="lowerLetter"/>
      <w:isLgl w:val="false"/>
      <w:suff w:val="tab"/>
      <w:lvlText w:val="%2."/>
      <w:lvlJc w:val="left"/>
      <w:pPr>
        <w:ind w:left="1222" w:hanging="360"/>
      </w:pPr>
    </w:lvl>
    <w:lvl w:ilvl="2">
      <w:start w:val="1"/>
      <w:numFmt w:val="lowerRoman"/>
      <w:isLgl w:val="false"/>
      <w:suff w:val="tab"/>
      <w:lvlText w:val="%3."/>
      <w:lvlJc w:val="right"/>
      <w:pPr>
        <w:ind w:left="1942" w:hanging="180"/>
      </w:pPr>
    </w:lvl>
    <w:lvl w:ilvl="3">
      <w:start w:val="1"/>
      <w:numFmt w:val="decimal"/>
      <w:isLgl w:val="false"/>
      <w:suff w:val="tab"/>
      <w:lvlText w:val="%4."/>
      <w:lvlJc w:val="left"/>
      <w:pPr>
        <w:ind w:left="2662" w:hanging="360"/>
      </w:pPr>
    </w:lvl>
    <w:lvl w:ilvl="4">
      <w:start w:val="1"/>
      <w:numFmt w:val="lowerLetter"/>
      <w:isLgl w:val="false"/>
      <w:suff w:val="tab"/>
      <w:lvlText w:val="%5."/>
      <w:lvlJc w:val="left"/>
      <w:pPr>
        <w:ind w:left="3382" w:hanging="360"/>
      </w:pPr>
    </w:lvl>
    <w:lvl w:ilvl="5">
      <w:start w:val="1"/>
      <w:numFmt w:val="lowerRoman"/>
      <w:isLgl w:val="false"/>
      <w:suff w:val="tab"/>
      <w:lvlText w:val="%6."/>
      <w:lvlJc w:val="right"/>
      <w:pPr>
        <w:ind w:left="4102" w:hanging="180"/>
      </w:pPr>
    </w:lvl>
    <w:lvl w:ilvl="6">
      <w:start w:val="1"/>
      <w:numFmt w:val="decimal"/>
      <w:isLgl w:val="false"/>
      <w:suff w:val="tab"/>
      <w:lvlText w:val="%7."/>
      <w:lvlJc w:val="left"/>
      <w:pPr>
        <w:ind w:left="4822" w:hanging="360"/>
      </w:pPr>
    </w:lvl>
    <w:lvl w:ilvl="7">
      <w:start w:val="1"/>
      <w:numFmt w:val="lowerLetter"/>
      <w:isLgl w:val="false"/>
      <w:suff w:val="tab"/>
      <w:lvlText w:val="%8."/>
      <w:lvlJc w:val="left"/>
      <w:pPr>
        <w:ind w:left="5542" w:hanging="360"/>
      </w:pPr>
    </w:lvl>
    <w:lvl w:ilvl="8">
      <w:start w:val="1"/>
      <w:numFmt w:val="lowerRoman"/>
      <w:isLgl w:val="false"/>
      <w:suff w:val="tab"/>
      <w:lvlText w:val="%9."/>
      <w:lvlJc w:val="right"/>
      <w:pPr>
        <w:ind w:left="6262" w:hanging="180"/>
      </w:pPr>
    </w:lvl>
  </w:abstractNum>
  <w:abstractNum w:abstractNumId="7">
    <w:multiLevelType w:val="hybridMultilevel"/>
    <w:lvl w:ilvl="0">
      <w:start w:val="1"/>
      <w:numFmt w:val="decimal"/>
      <w:pStyle w:val="751"/>
      <w:isLgl w:val="false"/>
      <w:suff w:val="tab"/>
      <w:lvlText w:val="%1"/>
      <w:lvlJc w:val="left"/>
      <w:pPr>
        <w:ind w:left="360" w:hanging="360"/>
        <w:tabs>
          <w:tab w:val="num" w:pos="360" w:leader="none"/>
        </w:tabs>
      </w:pPr>
      <w:rPr>
        <w:b/>
      </w:rPr>
    </w:lvl>
    <w:lvl w:ilvl="1">
      <w:start w:val="1"/>
      <w:numFmt w:val="decimal"/>
      <w:pStyle w:val="752"/>
      <w:isLgl w:val="false"/>
      <w:suff w:val="tab"/>
      <w:lvlText w:val="%1.%2"/>
      <w:lvlJc w:val="left"/>
      <w:pPr>
        <w:ind w:left="720" w:hanging="360"/>
        <w:tabs>
          <w:tab w:val="num" w:pos="720" w:leader="none"/>
        </w:tabs>
      </w:pPr>
      <w:rPr>
        <w:b/>
      </w:rPr>
    </w:lvl>
    <w:lvl w:ilvl="2">
      <w:start w:val="1"/>
      <w:numFmt w:val="decimal"/>
      <w:pStyle w:val="753"/>
      <w:isLgl w:val="false"/>
      <w:suff w:val="tab"/>
      <w:lvlText w:val="%1.%2.%3"/>
      <w:lvlJc w:val="left"/>
      <w:pPr>
        <w:ind w:left="1440" w:hanging="720"/>
        <w:tabs>
          <w:tab w:val="num" w:pos="1440" w:leader="none"/>
        </w:tabs>
      </w:pPr>
    </w:lvl>
    <w:lvl w:ilvl="3">
      <w:start w:val="1"/>
      <w:numFmt w:val="decimal"/>
      <w:pStyle w:val="754"/>
      <w:isLgl w:val="false"/>
      <w:suff w:val="tab"/>
      <w:lvlText w:val="%1.%2.%3.%4"/>
      <w:lvlJc w:val="left"/>
      <w:pPr>
        <w:ind w:left="1800" w:hanging="720"/>
        <w:tabs>
          <w:tab w:val="num" w:pos="1800" w:leader="none"/>
        </w:tabs>
      </w:pPr>
    </w:lvl>
    <w:lvl w:ilvl="4">
      <w:start w:val="1"/>
      <w:numFmt w:val="decimal"/>
      <w:isLgl w:val="false"/>
      <w:suff w:val="tab"/>
      <w:lvlText w:val="%1.%2.%3.%4.%5"/>
      <w:lvlJc w:val="left"/>
      <w:pPr>
        <w:ind w:left="2520" w:hanging="1080"/>
        <w:tabs>
          <w:tab w:val="num" w:pos="2520" w:leader="none"/>
        </w:tabs>
      </w:pPr>
    </w:lvl>
    <w:lvl w:ilvl="5">
      <w:start w:val="1"/>
      <w:numFmt w:val="decimal"/>
      <w:isLgl w:val="false"/>
      <w:suff w:val="tab"/>
      <w:lvlText w:val="%1.%2.%3.%4.%5.%6"/>
      <w:lvlJc w:val="left"/>
      <w:pPr>
        <w:ind w:left="2880" w:hanging="1080"/>
        <w:tabs>
          <w:tab w:val="num" w:pos="2880" w:leader="none"/>
        </w:tabs>
      </w:pPr>
    </w:lvl>
    <w:lvl w:ilvl="6">
      <w:start w:val="1"/>
      <w:numFmt w:val="decimal"/>
      <w:isLgl w:val="false"/>
      <w:suff w:val="tab"/>
      <w:lvlText w:val="%1.%2.%3.%4.%5.%6.%7"/>
      <w:lvlJc w:val="left"/>
      <w:pPr>
        <w:ind w:left="3600" w:hanging="1440"/>
        <w:tabs>
          <w:tab w:val="num" w:pos="3600" w:leader="none"/>
        </w:tabs>
      </w:pPr>
    </w:lvl>
    <w:lvl w:ilvl="7">
      <w:start w:val="1"/>
      <w:numFmt w:val="decimal"/>
      <w:isLgl w:val="false"/>
      <w:suff w:val="tab"/>
      <w:lvlText w:val="%1.%2.%3.%4.%5.%6.%7.%8"/>
      <w:lvlJc w:val="left"/>
      <w:pPr>
        <w:ind w:left="3960" w:hanging="1440"/>
        <w:tabs>
          <w:tab w:val="num" w:pos="3960" w:leader="none"/>
        </w:tabs>
      </w:pPr>
    </w:lvl>
    <w:lvl w:ilvl="8">
      <w:start w:val="1"/>
      <w:numFmt w:val="decimal"/>
      <w:isLgl w:val="false"/>
      <w:suff w:val="tab"/>
      <w:lvlText w:val="%1.%2.%3.%4.%5.%6.%7.%8.%9"/>
      <w:lvlJc w:val="left"/>
      <w:pPr>
        <w:ind w:left="4680" w:hanging="1800"/>
        <w:tabs>
          <w:tab w:val="num" w:pos="4680" w:leader="none"/>
        </w:tabs>
      </w:pPr>
    </w:lvl>
  </w:abstractNum>
  <w:abstractNum w:abstractNumId="8">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
      <w:lvlJc w:val="left"/>
      <w:pPr>
        <w:ind w:left="2149" w:hanging="360"/>
      </w:pPr>
      <w:rPr>
        <w:rFonts w:ascii="Symbol" w:hAnsi="Symbol"/>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9">
    <w:multiLevelType w:val="hybridMultilevel"/>
    <w:lvl w:ilvl="0">
      <w:start w:val="1"/>
      <w:numFmt w:val="decimal"/>
      <w:isLgl w:val="false"/>
      <w:suff w:val="tab"/>
      <w:lvlText w:val="%1."/>
      <w:lvlJc w:val="left"/>
      <w:pPr>
        <w:ind w:left="786" w:hanging="360"/>
      </w:pPr>
    </w:lvl>
    <w:lvl w:ilvl="1">
      <w:start w:val="1"/>
      <w:numFmt w:val="lowerLetter"/>
      <w:isLgl w:val="false"/>
      <w:suff w:val="tab"/>
      <w:lvlText w:val="%2."/>
      <w:lvlJc w:val="left"/>
      <w:pPr>
        <w:ind w:left="1506" w:hanging="360"/>
      </w:p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10">
    <w:multiLevelType w:val="hybridMultilevel"/>
    <w:lvl w:ilvl="0">
      <w:start w:val="1"/>
      <w:numFmt w:val="decimal"/>
      <w:isLgl w:val="false"/>
      <w:suff w:val="tab"/>
      <w:lvlText w:val="%1)"/>
      <w:lvlJc w:val="left"/>
      <w:pPr>
        <w:ind w:left="1440" w:hanging="360"/>
      </w:pPr>
      <w:rPr>
        <w:rFonts w:ascii="Times" w:hAnsi="Times" w:eastAsia="Times New Roman" w:cs="Times New Roman"/>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1">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2">
    <w:multiLevelType w:val="hybridMultilevel"/>
    <w:lvl w:ilvl="0">
      <w:start w:val="1"/>
      <w:numFmt w:val="decimal"/>
      <w:isLgl w:val="false"/>
      <w:suff w:val="tab"/>
      <w:lvlText w:val="%1)"/>
      <w:lvlJc w:val="left"/>
      <w:pPr>
        <w:ind w:left="1288" w:hanging="360"/>
      </w:pPr>
    </w:lvl>
    <w:lvl w:ilvl="1">
      <w:start w:val="1"/>
      <w:numFmt w:val="lowerLetter"/>
      <w:isLgl w:val="false"/>
      <w:suff w:val="tab"/>
      <w:lvlText w:val="%2."/>
      <w:lvlJc w:val="left"/>
      <w:pPr>
        <w:ind w:left="2008" w:hanging="360"/>
      </w:pPr>
    </w:lvl>
    <w:lvl w:ilvl="2">
      <w:start w:val="1"/>
      <w:numFmt w:val="lowerRoman"/>
      <w:isLgl w:val="false"/>
      <w:suff w:val="tab"/>
      <w:lvlText w:val="%3."/>
      <w:lvlJc w:val="right"/>
      <w:pPr>
        <w:ind w:left="2728" w:hanging="180"/>
      </w:pPr>
    </w:lvl>
    <w:lvl w:ilvl="3">
      <w:start w:val="1"/>
      <w:numFmt w:val="decimal"/>
      <w:isLgl w:val="false"/>
      <w:suff w:val="tab"/>
      <w:lvlText w:val="%4."/>
      <w:lvlJc w:val="left"/>
      <w:pPr>
        <w:ind w:left="3448" w:hanging="360"/>
      </w:pPr>
    </w:lvl>
    <w:lvl w:ilvl="4">
      <w:start w:val="1"/>
      <w:numFmt w:val="lowerLetter"/>
      <w:isLgl w:val="false"/>
      <w:suff w:val="tab"/>
      <w:lvlText w:val="%5."/>
      <w:lvlJc w:val="left"/>
      <w:pPr>
        <w:ind w:left="4168" w:hanging="360"/>
      </w:pPr>
    </w:lvl>
    <w:lvl w:ilvl="5">
      <w:start w:val="1"/>
      <w:numFmt w:val="lowerRoman"/>
      <w:isLgl w:val="false"/>
      <w:suff w:val="tab"/>
      <w:lvlText w:val="%6."/>
      <w:lvlJc w:val="right"/>
      <w:pPr>
        <w:ind w:left="4888" w:hanging="180"/>
      </w:pPr>
    </w:lvl>
    <w:lvl w:ilvl="6">
      <w:start w:val="1"/>
      <w:numFmt w:val="decimal"/>
      <w:isLgl w:val="false"/>
      <w:suff w:val="tab"/>
      <w:lvlText w:val="%7."/>
      <w:lvlJc w:val="left"/>
      <w:pPr>
        <w:ind w:left="5608" w:hanging="360"/>
      </w:pPr>
    </w:lvl>
    <w:lvl w:ilvl="7">
      <w:start w:val="1"/>
      <w:numFmt w:val="lowerLetter"/>
      <w:isLgl w:val="false"/>
      <w:suff w:val="tab"/>
      <w:lvlText w:val="%8."/>
      <w:lvlJc w:val="left"/>
      <w:pPr>
        <w:ind w:left="6328" w:hanging="360"/>
      </w:pPr>
    </w:lvl>
    <w:lvl w:ilvl="8">
      <w:start w:val="1"/>
      <w:numFmt w:val="lowerRoman"/>
      <w:isLgl w:val="false"/>
      <w:suff w:val="tab"/>
      <w:lvlText w:val="%9."/>
      <w:lvlJc w:val="right"/>
      <w:pPr>
        <w:ind w:left="7048" w:hanging="180"/>
      </w:pPr>
    </w:lvl>
  </w:abstractNum>
  <w:abstractNum w:abstractNumId="13">
    <w:multiLevelType w:val="hybridMultilevel"/>
    <w:lvl w:ilvl="0">
      <w:start w:val="4"/>
      <w:numFmt w:val="decimal"/>
      <w:isLgl w:val="false"/>
      <w:suff w:val="tab"/>
      <w:lvlText w:val="%1."/>
      <w:lvlJc w:val="left"/>
      <w:pPr>
        <w:ind w:left="928" w:hanging="360"/>
      </w:pPr>
    </w:lvl>
    <w:lvl w:ilvl="1">
      <w:start w:val="1"/>
      <w:numFmt w:val="lowerLetter"/>
      <w:isLgl w:val="false"/>
      <w:suff w:val="tab"/>
      <w:lvlText w:val="%2."/>
      <w:lvlJc w:val="left"/>
      <w:pPr>
        <w:ind w:left="1648" w:hanging="360"/>
      </w:pPr>
    </w:lvl>
    <w:lvl w:ilvl="2">
      <w:start w:val="1"/>
      <w:numFmt w:val="lowerRoman"/>
      <w:isLgl w:val="false"/>
      <w:suff w:val="tab"/>
      <w:lvlText w:val="%3."/>
      <w:lvlJc w:val="right"/>
      <w:pPr>
        <w:ind w:left="2368" w:hanging="180"/>
      </w:pPr>
    </w:lvl>
    <w:lvl w:ilvl="3">
      <w:start w:val="1"/>
      <w:numFmt w:val="decimal"/>
      <w:isLgl w:val="false"/>
      <w:suff w:val="tab"/>
      <w:lvlText w:val="%4."/>
      <w:lvlJc w:val="left"/>
      <w:pPr>
        <w:ind w:left="3088" w:hanging="360"/>
      </w:pPr>
    </w:lvl>
    <w:lvl w:ilvl="4">
      <w:start w:val="1"/>
      <w:numFmt w:val="lowerLetter"/>
      <w:isLgl w:val="false"/>
      <w:suff w:val="tab"/>
      <w:lvlText w:val="%5."/>
      <w:lvlJc w:val="left"/>
      <w:pPr>
        <w:ind w:left="3808" w:hanging="360"/>
      </w:pPr>
    </w:lvl>
    <w:lvl w:ilvl="5">
      <w:start w:val="1"/>
      <w:numFmt w:val="lowerRoman"/>
      <w:isLgl w:val="false"/>
      <w:suff w:val="tab"/>
      <w:lvlText w:val="%6."/>
      <w:lvlJc w:val="right"/>
      <w:pPr>
        <w:ind w:left="4528" w:hanging="180"/>
      </w:pPr>
    </w:lvl>
    <w:lvl w:ilvl="6">
      <w:start w:val="1"/>
      <w:numFmt w:val="decimal"/>
      <w:isLgl w:val="false"/>
      <w:suff w:val="tab"/>
      <w:lvlText w:val="%7."/>
      <w:lvlJc w:val="left"/>
      <w:pPr>
        <w:ind w:left="5248" w:hanging="360"/>
      </w:pPr>
    </w:lvl>
    <w:lvl w:ilvl="7">
      <w:start w:val="1"/>
      <w:numFmt w:val="lowerLetter"/>
      <w:isLgl w:val="false"/>
      <w:suff w:val="tab"/>
      <w:lvlText w:val="%8."/>
      <w:lvlJc w:val="left"/>
      <w:pPr>
        <w:ind w:left="5968" w:hanging="360"/>
      </w:pPr>
    </w:lvl>
    <w:lvl w:ilvl="8">
      <w:start w:val="1"/>
      <w:numFmt w:val="lowerRoman"/>
      <w:isLgl w:val="false"/>
      <w:suff w:val="tab"/>
      <w:lvlText w:val="%9."/>
      <w:lvlJc w:val="right"/>
      <w:pPr>
        <w:ind w:left="6688" w:hanging="180"/>
      </w:pPr>
    </w:lvl>
  </w:abstractNum>
  <w:abstractNum w:abstractNumId="14">
    <w:multiLevelType w:val="hybridMultilevel"/>
    <w:lvl w:ilvl="0">
      <w:start w:val="37"/>
      <w:numFmt w:val="decimal"/>
      <w:isLgl w:val="false"/>
      <w:suff w:val="tab"/>
      <w:lvlText w:val="%1."/>
      <w:lvlJc w:val="left"/>
      <w:pPr>
        <w:ind w:left="540" w:hanging="540"/>
      </w:pPr>
    </w:lvl>
    <w:lvl w:ilvl="1">
      <w:start w:val="1"/>
      <w:numFmt w:val="decimal"/>
      <w:isLgl w:val="false"/>
      <w:suff w:val="tab"/>
      <w:lvlText w:val="38.%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15">
    <w:multiLevelType w:val="hybridMultilevel"/>
    <w:lvl w:ilvl="0">
      <w:start w:val="1"/>
      <w:numFmt w:val="bullet"/>
      <w:isLgl w:val="false"/>
      <w:suff w:val="tab"/>
      <w:lvlText w:val=""/>
      <w:lvlJc w:val="left"/>
      <w:pPr>
        <w:ind w:left="1429" w:hanging="360"/>
      </w:pPr>
      <w:rPr>
        <w:rFonts w:ascii="Times New Roman" w:hAnsi="Times New Roman" w:cs="Times New Roman"/>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6">
    <w:multiLevelType w:val="hybridMultilevel"/>
    <w:lvl w:ilvl="0">
      <w:start w:val="19"/>
      <w:numFmt w:val="decimal"/>
      <w:isLgl w:val="false"/>
      <w:suff w:val="tab"/>
      <w:lvlText w:val="%1."/>
      <w:lvlJc w:val="left"/>
      <w:pPr>
        <w:ind w:left="750" w:hanging="750"/>
      </w:pPr>
    </w:lvl>
    <w:lvl w:ilvl="1">
      <w:start w:val="32"/>
      <w:numFmt w:val="decimal"/>
      <w:isLgl w:val="false"/>
      <w:suff w:val="tab"/>
      <w:lvlText w:val="%1.%2."/>
      <w:lvlJc w:val="left"/>
      <w:pPr>
        <w:ind w:left="1470" w:hanging="750"/>
      </w:pPr>
    </w:lvl>
    <w:lvl w:ilvl="2">
      <w:start w:val="1"/>
      <w:numFmt w:val="decimal"/>
      <w:isLgl w:val="false"/>
      <w:suff w:val="tab"/>
      <w:lvlText w:val="%1.%2.%3."/>
      <w:lvlJc w:val="left"/>
      <w:pPr>
        <w:ind w:left="2190" w:hanging="750"/>
      </w:pPr>
    </w:lvl>
    <w:lvl w:ilvl="3">
      <w:start w:val="1"/>
      <w:numFmt w:val="decimal"/>
      <w:isLgl w:val="false"/>
      <w:suff w:val="tab"/>
      <w:lvlText w:val="%1.%2.%3.%4."/>
      <w:lvlJc w:val="left"/>
      <w:pPr>
        <w:ind w:left="3240" w:hanging="1080"/>
      </w:pPr>
    </w:lvl>
    <w:lvl w:ilvl="4">
      <w:start w:val="1"/>
      <w:numFmt w:val="decimal"/>
      <w:isLgl w:val="false"/>
      <w:suff w:val="tab"/>
      <w:lvlText w:val="%1.%2.%3.%4.%5."/>
      <w:lvlJc w:val="left"/>
      <w:pPr>
        <w:ind w:left="3960" w:hanging="1080"/>
      </w:pPr>
    </w:lvl>
    <w:lvl w:ilvl="5">
      <w:start w:val="1"/>
      <w:numFmt w:val="decimal"/>
      <w:isLgl w:val="false"/>
      <w:suff w:val="tab"/>
      <w:lvlText w:val="%1.%2.%3.%4.%5.%6."/>
      <w:lvlJc w:val="left"/>
      <w:pPr>
        <w:ind w:left="5040" w:hanging="1440"/>
      </w:pPr>
    </w:lvl>
    <w:lvl w:ilvl="6">
      <w:start w:val="1"/>
      <w:numFmt w:val="decimal"/>
      <w:isLgl w:val="false"/>
      <w:suff w:val="tab"/>
      <w:lvlText w:val="%1.%2.%3.%4.%5.%6.%7."/>
      <w:lvlJc w:val="left"/>
      <w:pPr>
        <w:ind w:left="6120" w:hanging="1800"/>
      </w:pPr>
    </w:lvl>
    <w:lvl w:ilvl="7">
      <w:start w:val="1"/>
      <w:numFmt w:val="decimal"/>
      <w:isLgl w:val="false"/>
      <w:suff w:val="tab"/>
      <w:lvlText w:val="%1.%2.%3.%4.%5.%6.%7.%8."/>
      <w:lvlJc w:val="left"/>
      <w:pPr>
        <w:ind w:left="6840" w:hanging="1800"/>
      </w:pPr>
    </w:lvl>
    <w:lvl w:ilvl="8">
      <w:start w:val="1"/>
      <w:numFmt w:val="decimal"/>
      <w:isLgl w:val="false"/>
      <w:suff w:val="tab"/>
      <w:lvlText w:val="%1.%2.%3.%4.%5.%6.%7.%8.%9."/>
      <w:lvlJc w:val="left"/>
      <w:pPr>
        <w:ind w:left="7920" w:hanging="2160"/>
      </w:pPr>
    </w:lvl>
  </w:abstractNum>
  <w:abstractNum w:abstractNumId="17">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8">
    <w:multiLevelType w:val="hybridMultilevel"/>
    <w:lvl w:ilvl="0">
      <w:start w:val="29"/>
      <w:numFmt w:val="decimal"/>
      <w:isLgl w:val="false"/>
      <w:suff w:val="tab"/>
      <w:lvlText w:val="%1."/>
      <w:lvlJc w:val="left"/>
      <w:pPr>
        <w:ind w:left="600" w:hanging="600"/>
      </w:pPr>
    </w:lvl>
    <w:lvl w:ilvl="1">
      <w:start w:val="3"/>
      <w:numFmt w:val="decimal"/>
      <w:isLgl w:val="false"/>
      <w:suff w:val="tab"/>
      <w:lvlText w:val="%1.%2."/>
      <w:lvlJc w:val="left"/>
      <w:pPr>
        <w:ind w:left="1287" w:hanging="720"/>
      </w:p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781" w:hanging="108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4275" w:hanging="1440"/>
      </w:pPr>
    </w:lvl>
    <w:lvl w:ilvl="6">
      <w:start w:val="1"/>
      <w:numFmt w:val="decimal"/>
      <w:isLgl w:val="false"/>
      <w:suff w:val="tab"/>
      <w:lvlText w:val="%1.%2.%3.%4.%5.%6.%7."/>
      <w:lvlJc w:val="left"/>
      <w:pPr>
        <w:ind w:left="5202" w:hanging="1800"/>
      </w:pPr>
    </w:lvl>
    <w:lvl w:ilvl="7">
      <w:start w:val="1"/>
      <w:numFmt w:val="decimal"/>
      <w:isLgl w:val="false"/>
      <w:suff w:val="tab"/>
      <w:lvlText w:val="%1.%2.%3.%4.%5.%6.%7.%8."/>
      <w:lvlJc w:val="left"/>
      <w:pPr>
        <w:ind w:left="5769" w:hanging="1800"/>
      </w:pPr>
    </w:lvl>
    <w:lvl w:ilvl="8">
      <w:start w:val="1"/>
      <w:numFmt w:val="decimal"/>
      <w:isLgl w:val="false"/>
      <w:suff w:val="tab"/>
      <w:lvlText w:val="%1.%2.%3.%4.%5.%6.%7.%8.%9."/>
      <w:lvlJc w:val="left"/>
      <w:pPr>
        <w:ind w:left="6696" w:hanging="2160"/>
      </w:pPr>
    </w:lvl>
  </w:abstractNum>
  <w:abstractNum w:abstractNumId="19">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20">
    <w:multiLevelType w:val="hybridMultilevel"/>
    <w:lvl w:ilvl="0">
      <w:start w:val="1"/>
      <w:numFmt w:val="decimal"/>
      <w:isLgl w:val="false"/>
      <w:suff w:val="tab"/>
      <w:lvlText w:val="%1)"/>
      <w:lvlJc w:val="left"/>
      <w:pPr>
        <w:ind w:left="1288" w:hanging="360"/>
      </w:pPr>
    </w:lvl>
    <w:lvl w:ilvl="1">
      <w:start w:val="1"/>
      <w:numFmt w:val="lowerLetter"/>
      <w:isLgl w:val="false"/>
      <w:suff w:val="tab"/>
      <w:lvlText w:val="%2."/>
      <w:lvlJc w:val="left"/>
      <w:pPr>
        <w:ind w:left="2008" w:hanging="360"/>
      </w:pPr>
    </w:lvl>
    <w:lvl w:ilvl="2">
      <w:start w:val="1"/>
      <w:numFmt w:val="lowerRoman"/>
      <w:isLgl w:val="false"/>
      <w:suff w:val="tab"/>
      <w:lvlText w:val="%3."/>
      <w:lvlJc w:val="right"/>
      <w:pPr>
        <w:ind w:left="2728" w:hanging="180"/>
      </w:pPr>
    </w:lvl>
    <w:lvl w:ilvl="3">
      <w:start w:val="1"/>
      <w:numFmt w:val="decimal"/>
      <w:isLgl w:val="false"/>
      <w:suff w:val="tab"/>
      <w:lvlText w:val="%4."/>
      <w:lvlJc w:val="left"/>
      <w:pPr>
        <w:ind w:left="3448" w:hanging="360"/>
      </w:pPr>
    </w:lvl>
    <w:lvl w:ilvl="4">
      <w:start w:val="1"/>
      <w:numFmt w:val="lowerLetter"/>
      <w:isLgl w:val="false"/>
      <w:suff w:val="tab"/>
      <w:lvlText w:val="%5."/>
      <w:lvlJc w:val="left"/>
      <w:pPr>
        <w:ind w:left="4168" w:hanging="360"/>
      </w:pPr>
    </w:lvl>
    <w:lvl w:ilvl="5">
      <w:start w:val="1"/>
      <w:numFmt w:val="lowerRoman"/>
      <w:isLgl w:val="false"/>
      <w:suff w:val="tab"/>
      <w:lvlText w:val="%6."/>
      <w:lvlJc w:val="right"/>
      <w:pPr>
        <w:ind w:left="4888" w:hanging="180"/>
      </w:pPr>
    </w:lvl>
    <w:lvl w:ilvl="6">
      <w:start w:val="1"/>
      <w:numFmt w:val="decimal"/>
      <w:isLgl w:val="false"/>
      <w:suff w:val="tab"/>
      <w:lvlText w:val="%7."/>
      <w:lvlJc w:val="left"/>
      <w:pPr>
        <w:ind w:left="5608" w:hanging="360"/>
      </w:pPr>
    </w:lvl>
    <w:lvl w:ilvl="7">
      <w:start w:val="1"/>
      <w:numFmt w:val="lowerLetter"/>
      <w:isLgl w:val="false"/>
      <w:suff w:val="tab"/>
      <w:lvlText w:val="%8."/>
      <w:lvlJc w:val="left"/>
      <w:pPr>
        <w:ind w:left="6328" w:hanging="360"/>
      </w:pPr>
    </w:lvl>
    <w:lvl w:ilvl="8">
      <w:start w:val="1"/>
      <w:numFmt w:val="lowerRoman"/>
      <w:isLgl w:val="false"/>
      <w:suff w:val="tab"/>
      <w:lvlText w:val="%9."/>
      <w:lvlJc w:val="right"/>
      <w:pPr>
        <w:ind w:left="7048" w:hanging="180"/>
      </w:pPr>
    </w:lvl>
  </w:abstractNum>
  <w:abstractNum w:abstractNumId="21">
    <w:multiLevelType w:val="hybridMultilevel"/>
    <w:lvl w:ilvl="0">
      <w:start w:val="1"/>
      <w:numFmt w:val="decimal"/>
      <w:isLgl w:val="false"/>
      <w:suff w:val="tab"/>
      <w:lvlText w:val="%1."/>
      <w:lvlJc w:val="left"/>
      <w:pPr>
        <w:ind w:left="1072" w:hanging="360"/>
      </w:pPr>
    </w:lvl>
    <w:lvl w:ilvl="1">
      <w:start w:val="1"/>
      <w:numFmt w:val="lowerLetter"/>
      <w:isLgl w:val="false"/>
      <w:suff w:val="tab"/>
      <w:lvlText w:val="%2."/>
      <w:lvlJc w:val="left"/>
      <w:pPr>
        <w:ind w:left="1792" w:hanging="360"/>
      </w:pPr>
    </w:lvl>
    <w:lvl w:ilvl="2">
      <w:start w:val="1"/>
      <w:numFmt w:val="lowerRoman"/>
      <w:isLgl w:val="false"/>
      <w:suff w:val="tab"/>
      <w:lvlText w:val="%3."/>
      <w:lvlJc w:val="right"/>
      <w:pPr>
        <w:ind w:left="2512" w:hanging="180"/>
      </w:pPr>
    </w:lvl>
    <w:lvl w:ilvl="3">
      <w:start w:val="1"/>
      <w:numFmt w:val="decimal"/>
      <w:isLgl w:val="false"/>
      <w:suff w:val="tab"/>
      <w:lvlText w:val="%4."/>
      <w:lvlJc w:val="left"/>
      <w:pPr>
        <w:ind w:left="3232" w:hanging="360"/>
      </w:pPr>
    </w:lvl>
    <w:lvl w:ilvl="4">
      <w:start w:val="1"/>
      <w:numFmt w:val="lowerLetter"/>
      <w:isLgl w:val="false"/>
      <w:suff w:val="tab"/>
      <w:lvlText w:val="%5."/>
      <w:lvlJc w:val="left"/>
      <w:pPr>
        <w:ind w:left="3952" w:hanging="360"/>
      </w:pPr>
    </w:lvl>
    <w:lvl w:ilvl="5">
      <w:start w:val="1"/>
      <w:numFmt w:val="lowerRoman"/>
      <w:isLgl w:val="false"/>
      <w:suff w:val="tab"/>
      <w:lvlText w:val="%6."/>
      <w:lvlJc w:val="right"/>
      <w:pPr>
        <w:ind w:left="4672" w:hanging="180"/>
      </w:pPr>
    </w:lvl>
    <w:lvl w:ilvl="6">
      <w:start w:val="1"/>
      <w:numFmt w:val="decimal"/>
      <w:isLgl w:val="false"/>
      <w:suff w:val="tab"/>
      <w:lvlText w:val="%7."/>
      <w:lvlJc w:val="left"/>
      <w:pPr>
        <w:ind w:left="5392" w:hanging="360"/>
      </w:pPr>
    </w:lvl>
    <w:lvl w:ilvl="7">
      <w:start w:val="1"/>
      <w:numFmt w:val="lowerLetter"/>
      <w:isLgl w:val="false"/>
      <w:suff w:val="tab"/>
      <w:lvlText w:val="%8."/>
      <w:lvlJc w:val="left"/>
      <w:pPr>
        <w:ind w:left="6112" w:hanging="360"/>
      </w:pPr>
    </w:lvl>
    <w:lvl w:ilvl="8">
      <w:start w:val="1"/>
      <w:numFmt w:val="lowerRoman"/>
      <w:isLgl w:val="false"/>
      <w:suff w:val="tab"/>
      <w:lvlText w:val="%9."/>
      <w:lvlJc w:val="right"/>
      <w:pPr>
        <w:ind w:left="6832" w:hanging="180"/>
      </w:pPr>
    </w:lvl>
  </w:abstractNum>
  <w:abstractNum w:abstractNumId="22">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23">
    <w:multiLevelType w:val="hybridMultilevel"/>
    <w:lvl w:ilvl="0">
      <w:start w:val="65535"/>
      <w:numFmt w:val="bullet"/>
      <w:pStyle w:val="758"/>
      <w:isLgl w:val="false"/>
      <w:suff w:val="tab"/>
      <w:lvlText w:val=""/>
      <w:lvlJc w:val="left"/>
      <w:pPr>
        <w:ind w:left="1430" w:hanging="360"/>
      </w:pPr>
      <w:rPr>
        <w:rFonts w:ascii="Times New Roman" w:hAnsi="Times New Roman" w:cs="Times New Roman"/>
      </w:rPr>
    </w:lvl>
    <w:lvl w:ilvl="1">
      <w:start w:val="1"/>
      <w:numFmt w:val="bullet"/>
      <w:isLgl w:val="false"/>
      <w:suff w:val="tab"/>
      <w:lvlText w:val="o"/>
      <w:lvlJc w:val="left"/>
      <w:pPr>
        <w:ind w:left="2150" w:hanging="360"/>
      </w:pPr>
      <w:rPr>
        <w:rFonts w:ascii="Courier New" w:hAnsi="Courier New" w:cs="Courier New"/>
      </w:rPr>
    </w:lvl>
    <w:lvl w:ilvl="2">
      <w:start w:val="1"/>
      <w:numFmt w:val="bullet"/>
      <w:isLgl w:val="false"/>
      <w:suff w:val="tab"/>
      <w:lvlText w:val=""/>
      <w:lvlJc w:val="left"/>
      <w:pPr>
        <w:ind w:left="2870" w:hanging="360"/>
      </w:pPr>
      <w:rPr>
        <w:rFonts w:ascii="Wingdings" w:hAnsi="Wingdings"/>
      </w:rPr>
    </w:lvl>
    <w:lvl w:ilvl="3">
      <w:start w:val="1"/>
      <w:numFmt w:val="bullet"/>
      <w:isLgl w:val="false"/>
      <w:suff w:val="tab"/>
      <w:lvlText w:val=""/>
      <w:lvlJc w:val="left"/>
      <w:pPr>
        <w:ind w:left="3590" w:hanging="360"/>
      </w:pPr>
      <w:rPr>
        <w:rFonts w:ascii="Symbol" w:hAnsi="Symbol"/>
      </w:rPr>
    </w:lvl>
    <w:lvl w:ilvl="4">
      <w:start w:val="1"/>
      <w:numFmt w:val="bullet"/>
      <w:isLgl w:val="false"/>
      <w:suff w:val="tab"/>
      <w:lvlText w:val="o"/>
      <w:lvlJc w:val="left"/>
      <w:pPr>
        <w:ind w:left="4310" w:hanging="360"/>
      </w:pPr>
      <w:rPr>
        <w:rFonts w:ascii="Courier New" w:hAnsi="Courier New" w:cs="Courier New"/>
      </w:rPr>
    </w:lvl>
    <w:lvl w:ilvl="5">
      <w:start w:val="1"/>
      <w:numFmt w:val="bullet"/>
      <w:isLgl w:val="false"/>
      <w:suff w:val="tab"/>
      <w:lvlText w:val=""/>
      <w:lvlJc w:val="left"/>
      <w:pPr>
        <w:ind w:left="5030" w:hanging="360"/>
      </w:pPr>
      <w:rPr>
        <w:rFonts w:ascii="Wingdings" w:hAnsi="Wingdings"/>
      </w:rPr>
    </w:lvl>
    <w:lvl w:ilvl="6">
      <w:start w:val="1"/>
      <w:numFmt w:val="bullet"/>
      <w:isLgl w:val="false"/>
      <w:suff w:val="tab"/>
      <w:lvlText w:val=""/>
      <w:lvlJc w:val="left"/>
      <w:pPr>
        <w:ind w:left="5750" w:hanging="360"/>
      </w:pPr>
      <w:rPr>
        <w:rFonts w:ascii="Symbol" w:hAnsi="Symbol"/>
      </w:rPr>
    </w:lvl>
    <w:lvl w:ilvl="7">
      <w:start w:val="1"/>
      <w:numFmt w:val="bullet"/>
      <w:isLgl w:val="false"/>
      <w:suff w:val="tab"/>
      <w:lvlText w:val="o"/>
      <w:lvlJc w:val="left"/>
      <w:pPr>
        <w:ind w:left="6470" w:hanging="360"/>
      </w:pPr>
      <w:rPr>
        <w:rFonts w:ascii="Courier New" w:hAnsi="Courier New" w:cs="Courier New"/>
      </w:rPr>
    </w:lvl>
    <w:lvl w:ilvl="8">
      <w:start w:val="1"/>
      <w:numFmt w:val="bullet"/>
      <w:isLgl w:val="false"/>
      <w:suff w:val="tab"/>
      <w:lvlText w:val=""/>
      <w:lvlJc w:val="left"/>
      <w:pPr>
        <w:ind w:left="7190" w:hanging="360"/>
      </w:pPr>
      <w:rPr>
        <w:rFonts w:ascii="Wingdings" w:hAnsi="Wingdings"/>
      </w:rPr>
    </w:lvl>
  </w:abstractNum>
  <w:num w:numId="1">
    <w:abstractNumId w:val="9"/>
  </w:num>
  <w:num w:numId="2">
    <w:abstractNumId w:val="6"/>
  </w:num>
  <w:num w:numId="3">
    <w:abstractNumId w:val="3"/>
  </w:num>
  <w:num w:numId="4">
    <w:abstractNumId w:val="7"/>
  </w:num>
  <w:num w:numId="5">
    <w:abstractNumId w:val="21"/>
  </w:num>
  <w:num w:numId="6">
    <w:abstractNumId w:val="23"/>
  </w:num>
  <w:num w:numId="7">
    <w:abstractNumId w:val="4"/>
  </w:num>
  <w:num w:numId="8">
    <w:abstractNumId w:val="15"/>
  </w:num>
  <w:num w:numId="9">
    <w:abstractNumId w:val="11"/>
  </w:num>
  <w:num w:numId="10">
    <w:abstractNumId w:val="2"/>
  </w:num>
  <w:num w:numId="11">
    <w:abstractNumId w:val="8"/>
  </w:num>
  <w:num w:numId="12">
    <w:abstractNumId w:val="22"/>
  </w:num>
  <w:num w:numId="13">
    <w:abstractNumId w:val="19"/>
  </w:num>
  <w:num w:numId="14">
    <w:abstractNumId w:val="5"/>
  </w:num>
  <w:num w:numId="15">
    <w:abstractNumId w:val="14"/>
  </w:num>
  <w:num w:numId="16">
    <w:abstractNumId w:val="0"/>
  </w:num>
  <w:num w:numId="17">
    <w:abstractNumId w:val="16"/>
  </w:num>
  <w:num w:numId="18">
    <w:abstractNumId w:val="18"/>
  </w:num>
  <w:num w:numId="19">
    <w:abstractNumId w:val="1"/>
  </w:num>
  <w:num w:numId="20">
    <w:abstractNumId w:val="10"/>
  </w:num>
  <w:num w:numId="21">
    <w:abstractNumId w:val="13"/>
  </w:num>
  <w:num w:numId="22">
    <w:abstractNumId w:val="12"/>
  </w:num>
  <w:num w:numId="23">
    <w:abstractNumId w:val="2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4">
    <w:name w:val="Heading 1"/>
    <w:basedOn w:val="689"/>
    <w:next w:val="689"/>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689"/>
    <w:next w:val="689"/>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689"/>
    <w:next w:val="689"/>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689"/>
    <w:next w:val="689"/>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689"/>
    <w:next w:val="689"/>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689"/>
    <w:next w:val="689"/>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689"/>
    <w:next w:val="689"/>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689"/>
    <w:next w:val="689"/>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689"/>
    <w:next w:val="689"/>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689"/>
    <w:uiPriority w:val="34"/>
    <w:qFormat/>
    <w:pPr>
      <w:contextualSpacing/>
      <w:ind w:left="720"/>
    </w:pPr>
  </w:style>
  <w:style w:type="paragraph" w:styleId="35">
    <w:name w:val="Title"/>
    <w:basedOn w:val="689"/>
    <w:next w:val="689"/>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689"/>
    <w:next w:val="689"/>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689"/>
    <w:next w:val="689"/>
    <w:link w:val="40"/>
    <w:uiPriority w:val="29"/>
    <w:qFormat/>
    <w:pPr>
      <w:ind w:left="720" w:right="720"/>
    </w:pPr>
    <w:rPr>
      <w:i/>
    </w:rPr>
  </w:style>
  <w:style w:type="character" w:styleId="40">
    <w:name w:val="Quote Char"/>
    <w:link w:val="39"/>
    <w:uiPriority w:val="29"/>
    <w:rPr>
      <w:i/>
    </w:rPr>
  </w:style>
  <w:style w:type="paragraph" w:styleId="41">
    <w:name w:val="Intense Quote"/>
    <w:basedOn w:val="689"/>
    <w:next w:val="689"/>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689"/>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689"/>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689"/>
    <w:next w:val="689"/>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689"/>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689"/>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689"/>
    <w:next w:val="689"/>
    <w:uiPriority w:val="39"/>
    <w:unhideWhenUsed/>
    <w:pPr>
      <w:ind w:left="0" w:right="0" w:firstLine="0"/>
      <w:spacing w:after="57"/>
    </w:pPr>
  </w:style>
  <w:style w:type="paragraph" w:styleId="183">
    <w:name w:val="toc 2"/>
    <w:basedOn w:val="689"/>
    <w:next w:val="689"/>
    <w:uiPriority w:val="39"/>
    <w:unhideWhenUsed/>
    <w:pPr>
      <w:ind w:left="283" w:right="0" w:firstLine="0"/>
      <w:spacing w:after="57"/>
    </w:pPr>
  </w:style>
  <w:style w:type="paragraph" w:styleId="184">
    <w:name w:val="toc 3"/>
    <w:basedOn w:val="689"/>
    <w:next w:val="689"/>
    <w:uiPriority w:val="39"/>
    <w:unhideWhenUsed/>
    <w:pPr>
      <w:ind w:left="567" w:right="0" w:firstLine="0"/>
      <w:spacing w:after="57"/>
    </w:pPr>
  </w:style>
  <w:style w:type="paragraph" w:styleId="185">
    <w:name w:val="toc 4"/>
    <w:basedOn w:val="689"/>
    <w:next w:val="689"/>
    <w:uiPriority w:val="39"/>
    <w:unhideWhenUsed/>
    <w:pPr>
      <w:ind w:left="850" w:right="0" w:firstLine="0"/>
      <w:spacing w:after="57"/>
    </w:pPr>
  </w:style>
  <w:style w:type="paragraph" w:styleId="186">
    <w:name w:val="toc 5"/>
    <w:basedOn w:val="689"/>
    <w:next w:val="689"/>
    <w:uiPriority w:val="39"/>
    <w:unhideWhenUsed/>
    <w:pPr>
      <w:ind w:left="1134" w:right="0" w:firstLine="0"/>
      <w:spacing w:after="57"/>
    </w:pPr>
  </w:style>
  <w:style w:type="paragraph" w:styleId="187">
    <w:name w:val="toc 6"/>
    <w:basedOn w:val="689"/>
    <w:next w:val="689"/>
    <w:uiPriority w:val="39"/>
    <w:unhideWhenUsed/>
    <w:pPr>
      <w:ind w:left="1417" w:right="0" w:firstLine="0"/>
      <w:spacing w:after="57"/>
    </w:pPr>
  </w:style>
  <w:style w:type="paragraph" w:styleId="188">
    <w:name w:val="toc 7"/>
    <w:basedOn w:val="689"/>
    <w:next w:val="689"/>
    <w:uiPriority w:val="39"/>
    <w:unhideWhenUsed/>
    <w:pPr>
      <w:ind w:left="1701" w:right="0" w:firstLine="0"/>
      <w:spacing w:after="57"/>
    </w:pPr>
  </w:style>
  <w:style w:type="paragraph" w:styleId="189">
    <w:name w:val="toc 8"/>
    <w:basedOn w:val="689"/>
    <w:next w:val="689"/>
    <w:uiPriority w:val="39"/>
    <w:unhideWhenUsed/>
    <w:pPr>
      <w:ind w:left="1984" w:right="0" w:firstLine="0"/>
      <w:spacing w:after="57"/>
    </w:pPr>
  </w:style>
  <w:style w:type="paragraph" w:styleId="190">
    <w:name w:val="toc 9"/>
    <w:basedOn w:val="689"/>
    <w:next w:val="689"/>
    <w:uiPriority w:val="39"/>
    <w:unhideWhenUsed/>
    <w:pPr>
      <w:ind w:left="2268" w:right="0" w:firstLine="0"/>
      <w:spacing w:after="57"/>
    </w:pPr>
  </w:style>
  <w:style w:type="paragraph" w:styleId="191">
    <w:name w:val="TOC Heading"/>
    <w:uiPriority w:val="39"/>
    <w:unhideWhenUsed/>
  </w:style>
  <w:style w:type="paragraph" w:styleId="192">
    <w:name w:val="table of figures"/>
    <w:basedOn w:val="689"/>
    <w:next w:val="689"/>
    <w:uiPriority w:val="99"/>
    <w:unhideWhenUsed/>
    <w:pPr>
      <w:spacing w:after="0" w:afterAutospacing="0"/>
    </w:pPr>
  </w:style>
  <w:style w:type="paragraph" w:styleId="689" w:default="1">
    <w:name w:val="Normal"/>
    <w:next w:val="689"/>
    <w:link w:val="689"/>
    <w:qFormat/>
    <w:rPr>
      <w:sz w:val="24"/>
      <w:szCs w:val="24"/>
      <w:lang w:val="ru-RU" w:eastAsia="ru-RU" w:bidi="ar-SA"/>
    </w:rPr>
  </w:style>
  <w:style w:type="paragraph" w:styleId="690">
    <w:name w:val="Заголовок 1"/>
    <w:basedOn w:val="689"/>
    <w:next w:val="689"/>
    <w:link w:val="762"/>
    <w:uiPriority w:val="9"/>
    <w:qFormat/>
    <w:pPr>
      <w:keepNext/>
      <w:outlineLvl w:val="0"/>
    </w:pPr>
    <w:rPr>
      <w:sz w:val="28"/>
      <w:szCs w:val="20"/>
    </w:rPr>
  </w:style>
  <w:style w:type="paragraph" w:styleId="691">
    <w:name w:val="Заголовок 2"/>
    <w:basedOn w:val="689"/>
    <w:next w:val="689"/>
    <w:link w:val="763"/>
    <w:uiPriority w:val="9"/>
    <w:qFormat/>
    <w:pPr>
      <w:keepNext/>
      <w:spacing w:before="240" w:after="60"/>
      <w:outlineLvl w:val="1"/>
    </w:pPr>
    <w:rPr>
      <w:rFonts w:ascii="Arial" w:hAnsi="Arial" w:cs="Arial"/>
      <w:b/>
      <w:bCs/>
      <w:i/>
      <w:iCs/>
      <w:sz w:val="28"/>
      <w:szCs w:val="28"/>
    </w:rPr>
  </w:style>
  <w:style w:type="paragraph" w:styleId="692">
    <w:name w:val="Заголовок 3"/>
    <w:basedOn w:val="689"/>
    <w:next w:val="689"/>
    <w:link w:val="714"/>
    <w:qFormat/>
    <w:pPr>
      <w:jc w:val="center"/>
      <w:keepNext/>
      <w:outlineLvl w:val="2"/>
    </w:pPr>
    <w:rPr>
      <w:sz w:val="32"/>
    </w:rPr>
  </w:style>
  <w:style w:type="paragraph" w:styleId="693">
    <w:name w:val="Заголовок 4"/>
    <w:basedOn w:val="689"/>
    <w:next w:val="689"/>
    <w:link w:val="715"/>
    <w:qFormat/>
    <w:pPr>
      <w:keepNext/>
      <w:spacing w:before="240" w:after="60"/>
      <w:outlineLvl w:val="3"/>
    </w:pPr>
    <w:rPr>
      <w:b/>
      <w:bCs/>
      <w:sz w:val="28"/>
      <w:szCs w:val="28"/>
    </w:rPr>
  </w:style>
  <w:style w:type="paragraph" w:styleId="694">
    <w:name w:val="Заголовок 5"/>
    <w:basedOn w:val="689"/>
    <w:next w:val="689"/>
    <w:link w:val="716"/>
    <w:qFormat/>
    <w:pPr>
      <w:jc w:val="center"/>
      <w:keepNext/>
      <w:outlineLvl w:val="4"/>
    </w:pPr>
    <w:rPr>
      <w:sz w:val="44"/>
    </w:rPr>
  </w:style>
  <w:style w:type="paragraph" w:styleId="695">
    <w:name w:val="Заголовок 6"/>
    <w:basedOn w:val="689"/>
    <w:next w:val="689"/>
    <w:link w:val="689"/>
    <w:qFormat/>
    <w:pPr>
      <w:spacing w:before="240" w:after="60"/>
      <w:outlineLvl w:val="5"/>
    </w:pPr>
    <w:rPr>
      <w:b/>
      <w:bCs/>
      <w:sz w:val="22"/>
      <w:szCs w:val="22"/>
    </w:rPr>
  </w:style>
  <w:style w:type="paragraph" w:styleId="696">
    <w:name w:val="Заголовок 8"/>
    <w:basedOn w:val="689"/>
    <w:next w:val="689"/>
    <w:link w:val="689"/>
    <w:qFormat/>
    <w:pPr>
      <w:spacing w:before="240" w:after="60"/>
      <w:outlineLvl w:val="7"/>
    </w:pPr>
    <w:rPr>
      <w:i/>
      <w:iCs/>
    </w:rPr>
  </w:style>
  <w:style w:type="character" w:styleId="697">
    <w:name w:val="Основной шрифт абзаца"/>
    <w:next w:val="697"/>
    <w:link w:val="689"/>
    <w:semiHidden/>
  </w:style>
  <w:style w:type="table" w:styleId="698">
    <w:name w:val="Обычная таблица"/>
    <w:next w:val="698"/>
    <w:link w:val="689"/>
    <w:semiHidden/>
    <w:tblPr/>
  </w:style>
  <w:style w:type="numbering" w:styleId="699">
    <w:name w:val="Нет списка"/>
    <w:next w:val="699"/>
    <w:link w:val="689"/>
    <w:semiHidden/>
  </w:style>
  <w:style w:type="paragraph" w:styleId="700">
    <w:name w:val="БланкАДМ"/>
    <w:basedOn w:val="689"/>
    <w:next w:val="700"/>
    <w:link w:val="689"/>
    <w:pPr>
      <w:ind w:firstLine="720"/>
    </w:pPr>
    <w:rPr>
      <w:sz w:val="28"/>
      <w:szCs w:val="20"/>
    </w:rPr>
  </w:style>
  <w:style w:type="paragraph" w:styleId="701">
    <w:name w:val="Основной текст"/>
    <w:basedOn w:val="689"/>
    <w:next w:val="701"/>
    <w:link w:val="719"/>
    <w:pPr>
      <w:jc w:val="both"/>
    </w:pPr>
    <w:rPr>
      <w:sz w:val="28"/>
      <w:szCs w:val="20"/>
    </w:rPr>
  </w:style>
  <w:style w:type="character" w:styleId="702">
    <w:name w:val="Сильное выделение"/>
    <w:next w:val="702"/>
    <w:link w:val="689"/>
    <w:qFormat/>
    <w:rPr>
      <w:b/>
      <w:bCs/>
      <w:i/>
      <w:iCs/>
      <w:color w:val="4f81bd"/>
    </w:rPr>
  </w:style>
  <w:style w:type="paragraph" w:styleId="703">
    <w:name w:val="Основной текст 2"/>
    <w:basedOn w:val="689"/>
    <w:next w:val="703"/>
    <w:link w:val="746"/>
    <w:pPr>
      <w:spacing w:after="120" w:line="480" w:lineRule="auto"/>
    </w:pPr>
    <w:rPr>
      <w:lang w:val="en-US" w:eastAsia="en-US"/>
    </w:rPr>
  </w:style>
  <w:style w:type="paragraph" w:styleId="704">
    <w:name w:val="Основной текст с отступом 2"/>
    <w:basedOn w:val="689"/>
    <w:next w:val="704"/>
    <w:link w:val="689"/>
    <w:pPr>
      <w:ind w:left="283"/>
      <w:spacing w:after="120" w:line="480" w:lineRule="auto"/>
    </w:pPr>
  </w:style>
  <w:style w:type="paragraph" w:styleId="705">
    <w:name w:val="Основной текст с отступом"/>
    <w:basedOn w:val="689"/>
    <w:next w:val="705"/>
    <w:link w:val="740"/>
    <w:pPr>
      <w:ind w:left="283"/>
      <w:spacing w:after="120"/>
    </w:pPr>
  </w:style>
  <w:style w:type="paragraph" w:styleId="706">
    <w:name w:val="Основной текст с отступом 3"/>
    <w:basedOn w:val="689"/>
    <w:next w:val="706"/>
    <w:link w:val="741"/>
    <w:pPr>
      <w:ind w:left="283"/>
      <w:spacing w:after="120"/>
    </w:pPr>
    <w:rPr>
      <w:sz w:val="16"/>
      <w:szCs w:val="16"/>
    </w:rPr>
  </w:style>
  <w:style w:type="paragraph" w:styleId="707">
    <w:name w:val="Normal1"/>
    <w:next w:val="707"/>
    <w:link w:val="689"/>
    <w:pPr>
      <w:ind w:firstLine="700"/>
      <w:jc w:val="both"/>
      <w:spacing w:before="260" w:line="300" w:lineRule="auto"/>
      <w:widowControl w:val="off"/>
    </w:pPr>
    <w:rPr>
      <w:sz w:val="24"/>
      <w:lang w:val="ru-RU" w:eastAsia="ru-RU" w:bidi="ar-SA"/>
    </w:rPr>
  </w:style>
  <w:style w:type="paragraph" w:styleId="708">
    <w:name w:val="ConsPlusNormal"/>
    <w:next w:val="708"/>
    <w:link w:val="689"/>
    <w:pPr>
      <w:ind w:firstLine="720"/>
      <w:widowControl w:val="off"/>
    </w:pPr>
    <w:rPr>
      <w:rFonts w:ascii="Arial" w:hAnsi="Arial" w:cs="Arial"/>
      <w:lang w:val="ru-RU" w:eastAsia="ru-RU" w:bidi="ar-SA"/>
    </w:rPr>
  </w:style>
  <w:style w:type="table" w:styleId="709">
    <w:name w:val="Сетка таблицы"/>
    <w:basedOn w:val="698"/>
    <w:next w:val="709"/>
    <w:link w:val="689"/>
    <w:tblPr/>
  </w:style>
  <w:style w:type="paragraph" w:styleId="710">
    <w:name w:val="ConsPlusTitle"/>
    <w:next w:val="710"/>
    <w:link w:val="689"/>
    <w:uiPriority w:val="99"/>
    <w:pPr>
      <w:widowControl w:val="off"/>
    </w:pPr>
    <w:rPr>
      <w:rFonts w:ascii="Arial" w:hAnsi="Arial" w:cs="Arial"/>
      <w:b/>
      <w:bCs/>
      <w:lang w:val="ru-RU" w:eastAsia="ru-RU" w:bidi="ar-SA"/>
    </w:rPr>
  </w:style>
  <w:style w:type="paragraph" w:styleId="711">
    <w:name w:val="Дата"/>
    <w:basedOn w:val="689"/>
    <w:next w:val="711"/>
    <w:link w:val="712"/>
    <w:unhideWhenUsed/>
    <w:rPr>
      <w:sz w:val="20"/>
      <w:szCs w:val="20"/>
    </w:rPr>
  </w:style>
  <w:style w:type="character" w:styleId="712">
    <w:name w:val="Дата Знак"/>
    <w:next w:val="712"/>
    <w:link w:val="711"/>
    <w:rPr>
      <w:lang w:val="ru-RU" w:eastAsia="ru-RU" w:bidi="ar-SA"/>
    </w:rPr>
  </w:style>
  <w:style w:type="paragraph" w:styleId="713">
    <w:name w:val="Название"/>
    <w:basedOn w:val="689"/>
    <w:next w:val="713"/>
    <w:link w:val="689"/>
    <w:qFormat/>
    <w:pPr>
      <w:jc w:val="center"/>
      <w:spacing w:line="288" w:lineRule="auto"/>
    </w:pPr>
    <w:rPr>
      <w:sz w:val="28"/>
      <w:szCs w:val="28"/>
      <w:lang w:eastAsia="en-US"/>
    </w:rPr>
  </w:style>
  <w:style w:type="character" w:styleId="714">
    <w:name w:val="Заголовок 3 Знак"/>
    <w:next w:val="714"/>
    <w:link w:val="692"/>
    <w:rPr>
      <w:sz w:val="32"/>
      <w:szCs w:val="24"/>
      <w:lang w:val="ru-RU" w:eastAsia="ru-RU" w:bidi="ar-SA"/>
    </w:rPr>
  </w:style>
  <w:style w:type="character" w:styleId="715">
    <w:name w:val="Заголовок 4 Знак"/>
    <w:next w:val="715"/>
    <w:link w:val="693"/>
    <w:rPr>
      <w:b/>
      <w:bCs/>
      <w:sz w:val="28"/>
      <w:szCs w:val="28"/>
      <w:lang w:val="ru-RU" w:eastAsia="ru-RU" w:bidi="ar-SA"/>
    </w:rPr>
  </w:style>
  <w:style w:type="character" w:styleId="716">
    <w:name w:val="Заголовок 5 Знак"/>
    <w:next w:val="716"/>
    <w:link w:val="694"/>
    <w:rPr>
      <w:sz w:val="44"/>
      <w:szCs w:val="24"/>
      <w:lang w:val="ru-RU" w:eastAsia="ru-RU" w:bidi="ar-SA"/>
    </w:rPr>
  </w:style>
  <w:style w:type="paragraph" w:styleId="717">
    <w:name w:val="Текст выноски"/>
    <w:basedOn w:val="689"/>
    <w:next w:val="717"/>
    <w:link w:val="718"/>
    <w:uiPriority w:val="99"/>
    <w:semiHidden/>
    <w:rPr>
      <w:rFonts w:ascii="Tahoma" w:hAnsi="Tahoma" w:cs="Tahoma"/>
      <w:sz w:val="16"/>
      <w:szCs w:val="16"/>
    </w:rPr>
  </w:style>
  <w:style w:type="character" w:styleId="718">
    <w:name w:val="Текст выноски Знак"/>
    <w:next w:val="718"/>
    <w:link w:val="717"/>
    <w:uiPriority w:val="99"/>
    <w:semiHidden/>
    <w:rPr>
      <w:rFonts w:ascii="Tahoma" w:hAnsi="Tahoma" w:cs="Tahoma"/>
      <w:sz w:val="16"/>
      <w:szCs w:val="16"/>
      <w:lang w:val="ru-RU" w:eastAsia="ru-RU" w:bidi="ar-SA"/>
    </w:rPr>
  </w:style>
  <w:style w:type="character" w:styleId="719">
    <w:name w:val="Основной текст Знак"/>
    <w:next w:val="719"/>
    <w:link w:val="701"/>
    <w:rPr>
      <w:sz w:val="28"/>
      <w:lang w:val="ru-RU" w:eastAsia="ru-RU" w:bidi="ar-SA"/>
    </w:rPr>
  </w:style>
  <w:style w:type="paragraph" w:styleId="720">
    <w:name w:val="Основной текст 21"/>
    <w:basedOn w:val="689"/>
    <w:next w:val="720"/>
    <w:link w:val="689"/>
    <w:pPr>
      <w:ind w:firstLine="840"/>
      <w:jc w:val="both"/>
      <w:widowControl w:val="off"/>
    </w:pPr>
    <w:rPr>
      <w:sz w:val="28"/>
      <w:szCs w:val="20"/>
    </w:rPr>
  </w:style>
  <w:style w:type="character" w:styleId="721">
    <w:name w:val="Цветовое выделение"/>
    <w:next w:val="721"/>
    <w:link w:val="689"/>
    <w:uiPriority w:val="99"/>
    <w:rPr>
      <w:b/>
      <w:bCs/>
      <w:color w:val="000080"/>
      <w:sz w:val="20"/>
      <w:szCs w:val="20"/>
    </w:rPr>
  </w:style>
  <w:style w:type="paragraph" w:styleId="722">
    <w:name w:val="ConsPlusNonformat"/>
    <w:next w:val="722"/>
    <w:link w:val="689"/>
    <w:rPr>
      <w:rFonts w:ascii="Courier New" w:hAnsi="Courier New" w:cs="Courier New"/>
      <w:lang w:val="ru-RU" w:eastAsia="ru-RU" w:bidi="ar-SA"/>
    </w:rPr>
  </w:style>
  <w:style w:type="paragraph" w:styleId="723">
    <w:name w:val="Абзац списка"/>
    <w:basedOn w:val="689"/>
    <w:next w:val="723"/>
    <w:link w:val="765"/>
    <w:uiPriority w:val="34"/>
    <w:qFormat/>
    <w:pPr>
      <w:contextualSpacing/>
      <w:ind w:left="720"/>
    </w:pPr>
  </w:style>
  <w:style w:type="character" w:styleId="724">
    <w:name w:val="Гиперссылка"/>
    <w:next w:val="724"/>
    <w:link w:val="689"/>
    <w:uiPriority w:val="99"/>
    <w:rPr>
      <w:color w:val="0000ff"/>
      <w:u w:val="single"/>
    </w:rPr>
  </w:style>
  <w:style w:type="paragraph" w:styleId="725">
    <w:name w:val="Знак"/>
    <w:basedOn w:val="689"/>
    <w:next w:val="725"/>
    <w:link w:val="689"/>
    <w:pPr>
      <w:spacing w:after="160" w:line="240" w:lineRule="exact"/>
    </w:pPr>
    <w:rPr>
      <w:rFonts w:ascii="Verdana" w:hAnsi="Verdana"/>
      <w:sz w:val="20"/>
      <w:szCs w:val="20"/>
      <w:lang w:val="en-US" w:eastAsia="en-US"/>
    </w:rPr>
  </w:style>
  <w:style w:type="paragraph" w:styleId="726">
    <w:name w:val="Знак Знак Знак Знак Знак Знак Знак Знак Знак Знак"/>
    <w:basedOn w:val="689"/>
    <w:next w:val="726"/>
    <w:link w:val="689"/>
    <w:pPr>
      <w:spacing w:after="160" w:line="240" w:lineRule="exact"/>
    </w:pPr>
    <w:rPr>
      <w:rFonts w:ascii="Verdana" w:hAnsi="Verdana" w:cs="Verdana"/>
      <w:sz w:val="20"/>
      <w:szCs w:val="20"/>
      <w:lang w:val="en-US" w:eastAsia="en-US"/>
    </w:rPr>
  </w:style>
  <w:style w:type="paragraph" w:styleId="727">
    <w:name w:val="Верхний колонтитул"/>
    <w:basedOn w:val="689"/>
    <w:next w:val="727"/>
    <w:link w:val="728"/>
    <w:uiPriority w:val="99"/>
    <w:pPr>
      <w:tabs>
        <w:tab w:val="center" w:pos="4677" w:leader="none"/>
        <w:tab w:val="right" w:pos="9355" w:leader="none"/>
      </w:tabs>
    </w:pPr>
  </w:style>
  <w:style w:type="character" w:styleId="728">
    <w:name w:val="Верхний колонтитул Знак"/>
    <w:next w:val="728"/>
    <w:link w:val="727"/>
    <w:uiPriority w:val="99"/>
    <w:rPr>
      <w:sz w:val="24"/>
      <w:szCs w:val="24"/>
      <w:lang w:val="ru-RU" w:eastAsia="ru-RU" w:bidi="ar-SA"/>
    </w:rPr>
  </w:style>
  <w:style w:type="character" w:styleId="729">
    <w:name w:val="Номер страницы"/>
    <w:basedOn w:val="697"/>
    <w:next w:val="729"/>
    <w:link w:val="689"/>
  </w:style>
  <w:style w:type="paragraph" w:styleId="730">
    <w:name w:val="ConsNonformat"/>
    <w:next w:val="730"/>
    <w:link w:val="689"/>
    <w:pPr>
      <w:ind w:right="19772"/>
      <w:widowControl w:val="off"/>
    </w:pPr>
    <w:rPr>
      <w:rFonts w:ascii="Courier New" w:hAnsi="Courier New" w:cs="Courier New"/>
      <w:lang w:val="ru-RU" w:eastAsia="ru-RU" w:bidi="ar-SA"/>
    </w:rPr>
  </w:style>
  <w:style w:type="paragraph" w:styleId="731">
    <w:name w:val="Основной текст 3"/>
    <w:basedOn w:val="689"/>
    <w:next w:val="731"/>
    <w:link w:val="732"/>
    <w:pPr>
      <w:spacing w:after="120"/>
    </w:pPr>
    <w:rPr>
      <w:sz w:val="16"/>
      <w:szCs w:val="16"/>
    </w:rPr>
  </w:style>
  <w:style w:type="character" w:styleId="732">
    <w:name w:val="Основной текст 3 Знак"/>
    <w:next w:val="732"/>
    <w:link w:val="731"/>
    <w:rPr>
      <w:sz w:val="16"/>
      <w:szCs w:val="16"/>
      <w:lang w:val="ru-RU" w:eastAsia="ru-RU" w:bidi="ar-SA"/>
    </w:rPr>
  </w:style>
  <w:style w:type="paragraph" w:styleId="733">
    <w:name w:val="Нижний колонтитул"/>
    <w:basedOn w:val="689"/>
    <w:next w:val="733"/>
    <w:link w:val="784"/>
    <w:uiPriority w:val="99"/>
    <w:pPr>
      <w:tabs>
        <w:tab w:val="center" w:pos="4677" w:leader="none"/>
        <w:tab w:val="right" w:pos="9355" w:leader="none"/>
      </w:tabs>
    </w:pPr>
  </w:style>
  <w:style w:type="character" w:styleId="734">
    <w:name w:val="Просмотренная гиперссылка"/>
    <w:next w:val="734"/>
    <w:link w:val="689"/>
    <w:unhideWhenUsed/>
    <w:rPr>
      <w:color w:val="800080"/>
      <w:u w:val="single"/>
    </w:rPr>
  </w:style>
  <w:style w:type="paragraph" w:styleId="735">
    <w:name w:val="Обычный (веб)"/>
    <w:basedOn w:val="689"/>
    <w:next w:val="735"/>
    <w:link w:val="689"/>
    <w:unhideWhenUsed/>
  </w:style>
  <w:style w:type="paragraph" w:styleId="736">
    <w:name w:val="ConsNormal"/>
    <w:next w:val="736"/>
    <w:link w:val="689"/>
    <w:pPr>
      <w:ind w:firstLine="720"/>
      <w:widowControl w:val="off"/>
    </w:pPr>
    <w:rPr>
      <w:rFonts w:ascii="Arial" w:hAnsi="Arial" w:cs="Arial"/>
      <w:lang w:val="ru-RU" w:eastAsia="ru-RU" w:bidi="ar-SA"/>
    </w:rPr>
  </w:style>
  <w:style w:type="paragraph" w:styleId="737">
    <w:name w:val="ConsTitle"/>
    <w:next w:val="737"/>
    <w:link w:val="689"/>
    <w:pPr>
      <w:widowControl w:val="off"/>
    </w:pPr>
    <w:rPr>
      <w:rFonts w:ascii="Arial" w:hAnsi="Arial" w:cs="Arial"/>
      <w:b/>
      <w:bCs/>
      <w:sz w:val="16"/>
      <w:szCs w:val="16"/>
      <w:lang w:val="ru-RU" w:eastAsia="ru-RU" w:bidi="ar-SA"/>
    </w:rPr>
  </w:style>
  <w:style w:type="paragraph" w:styleId="738">
    <w:name w:val="ConsPlusCell"/>
    <w:next w:val="738"/>
    <w:link w:val="689"/>
    <w:pPr>
      <w:widowControl w:val="off"/>
    </w:pPr>
    <w:rPr>
      <w:rFonts w:ascii="Arial" w:hAnsi="Arial" w:cs="Arial"/>
      <w:lang w:val="ru-RU" w:eastAsia="ru-RU" w:bidi="ar-SA"/>
    </w:rPr>
  </w:style>
  <w:style w:type="paragraph" w:styleId="739">
    <w:name w:val="bodytext"/>
    <w:basedOn w:val="689"/>
    <w:next w:val="739"/>
    <w:link w:val="689"/>
    <w:pPr>
      <w:ind w:left="80" w:right="80" w:firstLine="420"/>
      <w:jc w:val="both"/>
      <w:spacing w:before="80" w:after="80"/>
    </w:pPr>
    <w:rPr>
      <w:rFonts w:ascii="Verdana" w:hAnsi="Verdana"/>
      <w:color w:val="000000"/>
      <w:sz w:val="18"/>
      <w:szCs w:val="18"/>
    </w:rPr>
  </w:style>
  <w:style w:type="character" w:styleId="740">
    <w:name w:val="Основной текст с отступом Знак"/>
    <w:next w:val="740"/>
    <w:link w:val="705"/>
    <w:semiHidden/>
    <w:rPr>
      <w:sz w:val="24"/>
      <w:szCs w:val="24"/>
      <w:lang w:val="ru-RU" w:eastAsia="ru-RU" w:bidi="ar-SA"/>
    </w:rPr>
  </w:style>
  <w:style w:type="character" w:styleId="741">
    <w:name w:val="Основной текст с отступом 3 Знак"/>
    <w:next w:val="741"/>
    <w:link w:val="706"/>
    <w:rPr>
      <w:sz w:val="16"/>
      <w:szCs w:val="16"/>
      <w:lang w:val="ru-RU" w:eastAsia="ru-RU" w:bidi="ar-SA"/>
    </w:rPr>
  </w:style>
  <w:style w:type="paragraph" w:styleId="742">
    <w:name w:val="Основной текст с отступом 21"/>
    <w:basedOn w:val="689"/>
    <w:next w:val="742"/>
    <w:link w:val="689"/>
    <w:pPr>
      <w:ind w:firstLine="567"/>
      <w:jc w:val="both"/>
      <w:spacing w:line="360" w:lineRule="auto"/>
    </w:pPr>
    <w:rPr>
      <w:rFonts w:ascii="Arial" w:hAnsi="Arial" w:cs="Arial"/>
      <w:lang w:eastAsia="ar-SA"/>
    </w:rPr>
  </w:style>
  <w:style w:type="paragraph" w:styleId="743">
    <w:name w:val="Цитата"/>
    <w:basedOn w:val="689"/>
    <w:next w:val="743"/>
    <w:link w:val="689"/>
    <w:pPr>
      <w:ind w:left="-360" w:right="459"/>
      <w:jc w:val="center"/>
    </w:pPr>
    <w:rPr>
      <w:b/>
      <w:bCs/>
      <w:sz w:val="32"/>
    </w:rPr>
  </w:style>
  <w:style w:type="paragraph" w:styleId="744">
    <w:name w:val="No Spacing"/>
    <w:next w:val="744"/>
    <w:link w:val="689"/>
    <w:rPr>
      <w:rFonts w:ascii="Calibri" w:hAnsi="Calibri"/>
      <w:sz w:val="22"/>
      <w:szCs w:val="22"/>
      <w:lang w:val="ru-RU" w:eastAsia="ru-RU" w:bidi="ar-SA"/>
    </w:rPr>
  </w:style>
  <w:style w:type="paragraph" w:styleId="745">
    <w:name w:val="Без интервала"/>
    <w:next w:val="745"/>
    <w:link w:val="689"/>
    <w:uiPriority w:val="1"/>
    <w:qFormat/>
    <w:rPr>
      <w:rFonts w:ascii="Calibri" w:hAnsi="Calibri"/>
      <w:sz w:val="22"/>
      <w:szCs w:val="22"/>
      <w:lang w:val="ru-RU" w:eastAsia="ru-RU" w:bidi="ar-SA"/>
    </w:rPr>
  </w:style>
  <w:style w:type="character" w:styleId="746">
    <w:name w:val="Основной текст 2 Знак"/>
    <w:next w:val="746"/>
    <w:link w:val="703"/>
    <w:rPr>
      <w:sz w:val="24"/>
      <w:szCs w:val="24"/>
    </w:rPr>
  </w:style>
  <w:style w:type="paragraph" w:styleId="747">
    <w:name w:val="Подзаголовок"/>
    <w:basedOn w:val="689"/>
    <w:next w:val="747"/>
    <w:link w:val="748"/>
    <w:qFormat/>
    <w:pPr>
      <w:jc w:val="center"/>
    </w:pPr>
    <w:rPr>
      <w:sz w:val="36"/>
      <w:szCs w:val="20"/>
      <w:lang w:val="en-US" w:eastAsia="en-US"/>
    </w:rPr>
  </w:style>
  <w:style w:type="character" w:styleId="748">
    <w:name w:val="Подзаголовок Знак"/>
    <w:next w:val="748"/>
    <w:link w:val="747"/>
    <w:rPr>
      <w:sz w:val="36"/>
    </w:rPr>
  </w:style>
  <w:style w:type="paragraph" w:styleId="749">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89"/>
    <w:next w:val="749"/>
    <w:link w:val="689"/>
    <w:pPr>
      <w:ind w:left="1287" w:hanging="360"/>
      <w:jc w:val="both"/>
      <w:spacing w:after="160" w:line="240" w:lineRule="exact"/>
      <w:tabs>
        <w:tab w:val="num" w:pos="1287" w:leader="none"/>
      </w:tabs>
    </w:pPr>
    <w:rPr>
      <w:rFonts w:ascii="Verdana" w:hAnsi="Verdana" w:cs="Arial"/>
      <w:sz w:val="20"/>
      <w:szCs w:val="20"/>
      <w:lang w:val="en-US" w:eastAsia="en-US"/>
    </w:rPr>
  </w:style>
  <w:style w:type="character" w:styleId="750">
    <w:name w:val="Выделение"/>
    <w:next w:val="750"/>
    <w:link w:val="689"/>
    <w:qFormat/>
    <w:rPr>
      <w:i/>
      <w:iCs/>
    </w:rPr>
  </w:style>
  <w:style w:type="paragraph" w:styleId="751">
    <w:name w:val="S_Заголовок 1"/>
    <w:basedOn w:val="689"/>
    <w:next w:val="751"/>
    <w:link w:val="689"/>
    <w:pPr>
      <w:numPr>
        <w:ilvl w:val="0"/>
        <w:numId w:val="4"/>
      </w:numPr>
      <w:ind w:left="0" w:firstLine="0"/>
      <w:jc w:val="center"/>
      <w:pageBreakBefore/>
      <w:spacing w:before="120" w:after="120"/>
    </w:pPr>
    <w:rPr>
      <w:b/>
      <w:caps/>
    </w:rPr>
  </w:style>
  <w:style w:type="paragraph" w:styleId="752">
    <w:name w:val="S_Заголовок 2"/>
    <w:basedOn w:val="691"/>
    <w:next w:val="752"/>
    <w:link w:val="689"/>
    <w:pPr>
      <w:numPr>
        <w:ilvl w:val="1"/>
        <w:numId w:val="4"/>
      </w:numPr>
      <w:ind w:left="0" w:firstLine="709"/>
      <w:jc w:val="both"/>
      <w:spacing w:before="120" w:after="120"/>
      <w:tabs>
        <w:tab w:val="clear" w:pos="720" w:leader="none"/>
      </w:tabs>
    </w:pPr>
    <w:rPr>
      <w:rFonts w:ascii="Times New Roman" w:hAnsi="Times New Roman" w:cs="Times New Roman"/>
      <w:bCs w:val="0"/>
      <w:i w:val="0"/>
      <w:iCs w:val="0"/>
      <w:sz w:val="24"/>
      <w:szCs w:val="24"/>
      <w:u w:val="single"/>
    </w:rPr>
  </w:style>
  <w:style w:type="paragraph" w:styleId="753">
    <w:name w:val="S_Заголовок 3"/>
    <w:basedOn w:val="692"/>
    <w:next w:val="753"/>
    <w:link w:val="755"/>
    <w:pPr>
      <w:numPr>
        <w:ilvl w:val="2"/>
        <w:numId w:val="4"/>
      </w:numPr>
      <w:ind w:left="0" w:firstLine="709"/>
      <w:jc w:val="left"/>
      <w:spacing w:before="120" w:after="120"/>
      <w:tabs>
        <w:tab w:val="clear" w:pos="1440" w:leader="none"/>
      </w:tabs>
    </w:pPr>
    <w:rPr>
      <w:sz w:val="24"/>
      <w:u w:val="single"/>
    </w:rPr>
  </w:style>
  <w:style w:type="paragraph" w:styleId="754">
    <w:name w:val="S_Заголовок 4"/>
    <w:basedOn w:val="693"/>
    <w:next w:val="754"/>
    <w:link w:val="689"/>
    <w:pPr>
      <w:numPr>
        <w:ilvl w:val="3"/>
        <w:numId w:val="4"/>
      </w:numPr>
      <w:ind w:left="0" w:firstLine="709"/>
      <w:spacing w:before="120" w:after="120"/>
      <w:tabs>
        <w:tab w:val="clear" w:pos="1800" w:leader="none"/>
      </w:tabs>
    </w:pPr>
    <w:rPr>
      <w:b w:val="0"/>
      <w:bCs w:val="0"/>
      <w:i/>
      <w:sz w:val="24"/>
      <w:szCs w:val="24"/>
    </w:rPr>
  </w:style>
  <w:style w:type="character" w:styleId="755">
    <w:name w:val="S_Заголовок 3 Знак"/>
    <w:next w:val="755"/>
    <w:link w:val="753"/>
    <w:rPr>
      <w:sz w:val="24"/>
      <w:szCs w:val="24"/>
      <w:u w:val="single"/>
    </w:rPr>
  </w:style>
  <w:style w:type="paragraph" w:styleId="756">
    <w:name w:val="S_Заголовок 4 Знак"/>
    <w:basedOn w:val="693"/>
    <w:next w:val="756"/>
    <w:link w:val="757"/>
    <w:pPr>
      <w:ind w:left="1800" w:hanging="720"/>
      <w:keepNext w:val="0"/>
      <w:spacing w:before="0" w:after="0"/>
      <w:tabs>
        <w:tab w:val="num" w:pos="1800" w:leader="none"/>
      </w:tabs>
    </w:pPr>
    <w:rPr>
      <w:b w:val="0"/>
      <w:bCs w:val="0"/>
      <w:i/>
      <w:sz w:val="24"/>
      <w:szCs w:val="24"/>
    </w:rPr>
  </w:style>
  <w:style w:type="character" w:styleId="757">
    <w:name w:val="S_Заголовок 4 Знак Знак"/>
    <w:next w:val="757"/>
    <w:link w:val="756"/>
    <w:rPr>
      <w:i/>
      <w:sz w:val="24"/>
      <w:szCs w:val="24"/>
    </w:rPr>
  </w:style>
  <w:style w:type="paragraph" w:styleId="758">
    <w:name w:val="S_Маркированный"/>
    <w:basedOn w:val="760"/>
    <w:next w:val="758"/>
    <w:link w:val="759"/>
    <w:pPr>
      <w:contextualSpacing w:val="0"/>
      <w:ind w:left="0" w:firstLine="709"/>
      <w:jc w:val="both"/>
      <w:tabs>
        <w:tab w:val="clear" w:pos="360" w:leader="none"/>
        <w:tab w:val="left" w:pos="993" w:leader="none"/>
      </w:tabs>
    </w:pPr>
  </w:style>
  <w:style w:type="character" w:styleId="759">
    <w:name w:val="S_Маркированный Знак1"/>
    <w:next w:val="759"/>
    <w:link w:val="758"/>
    <w:rPr>
      <w:sz w:val="24"/>
      <w:szCs w:val="24"/>
    </w:rPr>
  </w:style>
  <w:style w:type="paragraph" w:styleId="760">
    <w:name w:val="Маркированный список"/>
    <w:basedOn w:val="689"/>
    <w:next w:val="760"/>
    <w:link w:val="689"/>
    <w:pPr>
      <w:numPr>
        <w:ilvl w:val="0"/>
        <w:numId w:val="6"/>
      </w:numPr>
      <w:contextualSpacing/>
    </w:pPr>
  </w:style>
  <w:style w:type="numbering" w:styleId="761">
    <w:name w:val="Нет списка1"/>
    <w:next w:val="699"/>
    <w:link w:val="689"/>
    <w:uiPriority w:val="99"/>
    <w:semiHidden/>
    <w:unhideWhenUsed/>
  </w:style>
  <w:style w:type="character" w:styleId="762">
    <w:name w:val="Заголовок 1 Знак"/>
    <w:next w:val="762"/>
    <w:link w:val="690"/>
    <w:uiPriority w:val="9"/>
    <w:rPr>
      <w:sz w:val="28"/>
    </w:rPr>
  </w:style>
  <w:style w:type="character" w:styleId="763">
    <w:name w:val="Заголовок 2 Знак"/>
    <w:next w:val="763"/>
    <w:link w:val="691"/>
    <w:uiPriority w:val="9"/>
    <w:rPr>
      <w:rFonts w:ascii="Arial" w:hAnsi="Arial" w:cs="Arial"/>
      <w:b/>
      <w:bCs/>
      <w:i/>
      <w:iCs/>
      <w:sz w:val="28"/>
      <w:szCs w:val="28"/>
    </w:rPr>
  </w:style>
  <w:style w:type="table" w:styleId="764">
    <w:name w:val="Сетка таблицы1"/>
    <w:basedOn w:val="698"/>
    <w:next w:val="709"/>
    <w:link w:val="689"/>
    <w:uiPriority w:val="59"/>
    <w:pPr>
      <w:widowControl w:val="off"/>
    </w:pPr>
    <w:tblPr/>
  </w:style>
  <w:style w:type="character" w:styleId="765">
    <w:name w:val="Абзац списка Знак"/>
    <w:next w:val="765"/>
    <w:link w:val="723"/>
    <w:uiPriority w:val="34"/>
    <w:rPr>
      <w:sz w:val="24"/>
      <w:szCs w:val="24"/>
    </w:rPr>
  </w:style>
  <w:style w:type="character" w:styleId="766">
    <w:name w:val="Знак примечания"/>
    <w:next w:val="766"/>
    <w:link w:val="689"/>
    <w:uiPriority w:val="99"/>
    <w:unhideWhenUsed/>
    <w:rPr>
      <w:sz w:val="16"/>
      <w:szCs w:val="16"/>
    </w:rPr>
  </w:style>
  <w:style w:type="paragraph" w:styleId="767">
    <w:name w:val="Текст примечания"/>
    <w:basedOn w:val="689"/>
    <w:next w:val="767"/>
    <w:link w:val="768"/>
    <w:uiPriority w:val="99"/>
    <w:unhideWhenUsed/>
    <w:pPr>
      <w:spacing w:after="160" w:line="259" w:lineRule="auto"/>
    </w:pPr>
    <w:rPr>
      <w:rFonts w:ascii="Calibri" w:hAnsi="Calibri" w:eastAsia="Times New Roman" w:cs="Times New Roman"/>
      <w:sz w:val="20"/>
      <w:szCs w:val="20"/>
    </w:rPr>
  </w:style>
  <w:style w:type="character" w:styleId="768">
    <w:name w:val="Текст примечания Знак"/>
    <w:next w:val="768"/>
    <w:link w:val="767"/>
    <w:uiPriority w:val="99"/>
    <w:rPr>
      <w:rFonts w:ascii="Calibri" w:hAnsi="Calibri"/>
    </w:rPr>
  </w:style>
  <w:style w:type="paragraph" w:styleId="769">
    <w:name w:val="Прижатый влево"/>
    <w:basedOn w:val="689"/>
    <w:next w:val="689"/>
    <w:link w:val="689"/>
    <w:uiPriority w:val="99"/>
    <w:pPr>
      <w:widowControl w:val="off"/>
    </w:pPr>
    <w:rPr>
      <w:rFonts w:ascii="Arial" w:hAnsi="Arial" w:eastAsia="Times New Roman" w:cs="Arial"/>
      <w:sz w:val="26"/>
      <w:szCs w:val="26"/>
    </w:rPr>
  </w:style>
  <w:style w:type="character" w:styleId="770">
    <w:name w:val="Гипертекстовая ссылка"/>
    <w:next w:val="770"/>
    <w:link w:val="689"/>
    <w:rPr>
      <w:color w:val="106bbe"/>
    </w:rPr>
  </w:style>
  <w:style w:type="paragraph" w:styleId="771">
    <w:name w:val="Тема примечания"/>
    <w:basedOn w:val="767"/>
    <w:next w:val="767"/>
    <w:link w:val="772"/>
    <w:uiPriority w:val="99"/>
    <w:unhideWhenUsed/>
    <w:pPr>
      <w:spacing w:after="0" w:line="240" w:lineRule="auto"/>
    </w:pPr>
    <w:rPr>
      <w:rFonts w:ascii="Times" w:hAnsi="Times"/>
      <w:b/>
      <w:bCs/>
      <w:lang w:val="en-US" w:eastAsia="en-US"/>
    </w:rPr>
  </w:style>
  <w:style w:type="character" w:styleId="772">
    <w:name w:val="Тема примечания Знак"/>
    <w:next w:val="772"/>
    <w:link w:val="771"/>
    <w:uiPriority w:val="99"/>
    <w:rPr>
      <w:rFonts w:ascii="Times" w:hAnsi="Times"/>
      <w:b/>
      <w:bCs/>
      <w:lang w:val="en-US" w:eastAsia="en-US"/>
    </w:rPr>
  </w:style>
  <w:style w:type="paragraph" w:styleId="773">
    <w:name w:val="Нормальный (таблица)"/>
    <w:basedOn w:val="689"/>
    <w:next w:val="689"/>
    <w:link w:val="689"/>
    <w:uiPriority w:val="99"/>
    <w:pPr>
      <w:jc w:val="both"/>
      <w:widowControl w:val="off"/>
    </w:pPr>
    <w:rPr>
      <w:rFonts w:ascii="Arial" w:hAnsi="Arial" w:eastAsia="Times New Roman" w:cs="Arial"/>
    </w:rPr>
  </w:style>
  <w:style w:type="character" w:styleId="774">
    <w:name w:val="zel"/>
    <w:next w:val="774"/>
    <w:link w:val="689"/>
  </w:style>
  <w:style w:type="paragraph" w:styleId="775">
    <w:name w:val="190717"/>
    <w:basedOn w:val="723"/>
    <w:next w:val="775"/>
    <w:link w:val="776"/>
    <w:qFormat/>
    <w:pPr>
      <w:contextualSpacing w:val="0"/>
      <w:ind w:hanging="720"/>
      <w:jc w:val="both"/>
      <w:widowControl w:val="off"/>
    </w:pPr>
  </w:style>
  <w:style w:type="character" w:styleId="776">
    <w:name w:val="190717 Знак"/>
    <w:next w:val="776"/>
    <w:link w:val="775"/>
    <w:rPr>
      <w:sz w:val="24"/>
      <w:szCs w:val="24"/>
    </w:rPr>
  </w:style>
  <w:style w:type="paragraph" w:styleId="777">
    <w:name w:val="Стиль2"/>
    <w:basedOn w:val="775"/>
    <w:next w:val="777"/>
    <w:link w:val="778"/>
    <w:qFormat/>
    <w:pPr>
      <w:ind w:left="0" w:firstLine="0"/>
    </w:pPr>
  </w:style>
  <w:style w:type="character" w:styleId="778">
    <w:name w:val="Стиль2 Знак"/>
    <w:next w:val="778"/>
    <w:link w:val="777"/>
    <w:rPr>
      <w:sz w:val="24"/>
      <w:szCs w:val="24"/>
    </w:rPr>
  </w:style>
  <w:style w:type="paragraph" w:styleId="779">
    <w:name w:val="Текст сноски"/>
    <w:basedOn w:val="689"/>
    <w:next w:val="779"/>
    <w:link w:val="780"/>
    <w:uiPriority w:val="99"/>
    <w:unhideWhenUsed/>
    <w:rPr>
      <w:rFonts w:ascii="Times" w:hAnsi="Times"/>
      <w:sz w:val="20"/>
      <w:szCs w:val="20"/>
      <w:lang w:val="en-US" w:eastAsia="en-US"/>
    </w:rPr>
  </w:style>
  <w:style w:type="character" w:styleId="780">
    <w:name w:val="Текст сноски Знак"/>
    <w:next w:val="780"/>
    <w:link w:val="779"/>
    <w:uiPriority w:val="99"/>
    <w:rPr>
      <w:rFonts w:ascii="Times" w:hAnsi="Times"/>
      <w:lang w:val="en-US" w:eastAsia="en-US"/>
    </w:rPr>
  </w:style>
  <w:style w:type="paragraph" w:styleId="781">
    <w:name w:val="Заголовок оглавления"/>
    <w:basedOn w:val="690"/>
    <w:next w:val="689"/>
    <w:link w:val="689"/>
    <w:uiPriority w:val="39"/>
    <w:unhideWhenUsed/>
    <w:qFormat/>
    <w:pPr>
      <w:keepLines/>
      <w:spacing w:before="240" w:line="259" w:lineRule="auto"/>
      <w:outlineLvl w:val="9"/>
    </w:pPr>
    <w:rPr>
      <w:rFonts w:ascii="Cambria" w:hAnsi="Cambria" w:eastAsia="Times New Roman" w:cs="Times New Roman"/>
      <w:color w:val="365f91"/>
      <w:sz w:val="32"/>
      <w:szCs w:val="32"/>
    </w:rPr>
  </w:style>
  <w:style w:type="paragraph" w:styleId="782">
    <w:name w:val="Оглавление 1"/>
    <w:basedOn w:val="689"/>
    <w:next w:val="689"/>
    <w:link w:val="689"/>
    <w:uiPriority w:val="39"/>
    <w:unhideWhenUsed/>
    <w:pPr>
      <w:jc w:val="both"/>
      <w:spacing w:after="100"/>
      <w:tabs>
        <w:tab w:val="right" w:pos="9345" w:leader="dot"/>
      </w:tabs>
    </w:pPr>
    <w:rPr>
      <w:rFonts w:ascii="Times" w:hAnsi="Times"/>
      <w:szCs w:val="20"/>
      <w:lang w:val="en-US" w:eastAsia="en-US"/>
    </w:rPr>
  </w:style>
  <w:style w:type="paragraph" w:styleId="783">
    <w:name w:val="Оглавление 2"/>
    <w:basedOn w:val="689"/>
    <w:next w:val="689"/>
    <w:link w:val="689"/>
    <w:uiPriority w:val="39"/>
    <w:unhideWhenUsed/>
    <w:pPr>
      <w:ind w:left="240"/>
      <w:spacing w:after="100"/>
      <w:tabs>
        <w:tab w:val="right" w:pos="9345" w:leader="dot"/>
      </w:tabs>
    </w:pPr>
    <w:rPr>
      <w:sz w:val="28"/>
      <w:szCs w:val="28"/>
      <w:lang w:eastAsia="en-US"/>
    </w:rPr>
  </w:style>
  <w:style w:type="character" w:styleId="784">
    <w:name w:val="Нижний колонтитул Знак"/>
    <w:next w:val="784"/>
    <w:link w:val="733"/>
    <w:uiPriority w:val="99"/>
    <w:rPr>
      <w:sz w:val="24"/>
      <w:szCs w:val="24"/>
    </w:rPr>
  </w:style>
  <w:style w:type="character" w:styleId="785">
    <w:name w:val="w"/>
    <w:next w:val="785"/>
    <w:link w:val="689"/>
  </w:style>
  <w:style w:type="paragraph" w:styleId="786">
    <w:name w:val=" Знак"/>
    <w:basedOn w:val="689"/>
    <w:next w:val="786"/>
    <w:link w:val="689"/>
    <w:pPr>
      <w:spacing w:after="160" w:line="240" w:lineRule="exact"/>
    </w:pPr>
    <w:rPr>
      <w:rFonts w:ascii="Verdana" w:hAnsi="Verdana"/>
      <w:sz w:val="20"/>
      <w:szCs w:val="20"/>
      <w:lang w:val="en-US" w:eastAsia="en-US"/>
    </w:rPr>
  </w:style>
  <w:style w:type="character" w:styleId="968" w:default="1">
    <w:name w:val="Default Paragraph Font"/>
    <w:uiPriority w:val="1"/>
    <w:semiHidden/>
    <w:unhideWhenUsed/>
  </w:style>
  <w:style w:type="numbering" w:styleId="969" w:default="1">
    <w:name w:val="No List"/>
    <w:uiPriority w:val="99"/>
    <w:semiHidden/>
    <w:unhideWhenUsed/>
  </w:style>
  <w:style w:type="table" w:styleId="970"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Общий отдел</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dorovinaes</cp:lastModifiedBy>
  <cp:revision>63</cp:revision>
  <dcterms:created xsi:type="dcterms:W3CDTF">2017-10-31T10:30:00Z</dcterms:created>
  <dcterms:modified xsi:type="dcterms:W3CDTF">2026-09-28T11:35:49Z</dcterms:modified>
  <cp:version>1048576</cp:version>
</cp:coreProperties>
</file>