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F5" w:rsidRDefault="00A14A49">
      <w:pPr>
        <w:jc w:val="center"/>
        <w:outlineLvl w:val="0"/>
        <w:rPr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2757805</wp:posOffset>
                </wp:positionH>
                <wp:positionV relativeFrom="paragraph">
                  <wp:posOffset>-135890</wp:posOffset>
                </wp:positionV>
                <wp:extent cx="752475" cy="714375"/>
                <wp:effectExtent l="19050" t="0" r="9525" b="0"/>
                <wp:wrapTopAndBottom/>
                <wp:docPr id="1" name="Рисунок 3" descr="Описание: Gerb_Berez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писание: Gerb_Berezovo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2475" cy="714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7.15pt;mso-position-horizontal:absolute;mso-position-vertical-relative:text;margin-top:-10.70pt;mso-position-vertical:absolute;width:59.25pt;height:56.25pt;mso-wrap-distance-left:9.00pt;mso-wrap-distance-top:0.00pt;mso-wrap-distance-right:9.00pt;mso-wrap-distance-bottom:0.00pt;" stroked="false">
                <v:path textboxrect="0,0,0,0"/>
                <w10:wrap type="topAndBottom"/>
                <v:imagedata r:id="rId9" o:title=""/>
              </v:shape>
            </w:pict>
          </mc:Fallback>
        </mc:AlternateContent>
      </w:r>
    </w:p>
    <w:p w:rsidR="005D21F5" w:rsidRDefault="00A14A4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5D21F5" w:rsidRDefault="005D21F5">
      <w:pPr>
        <w:jc w:val="center"/>
        <w:rPr>
          <w:b/>
          <w:bCs/>
          <w:sz w:val="20"/>
          <w:szCs w:val="20"/>
        </w:rPr>
      </w:pPr>
    </w:p>
    <w:p w:rsidR="005D21F5" w:rsidRDefault="00A14A49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5D21F5" w:rsidRDefault="005D21F5">
      <w:pPr>
        <w:jc w:val="center"/>
        <w:rPr>
          <w:b/>
          <w:bCs/>
        </w:rPr>
      </w:pPr>
    </w:p>
    <w:p w:rsidR="005D21F5" w:rsidRDefault="00A14A4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5D21F5" w:rsidRDefault="005D21F5">
      <w:pPr>
        <w:rPr>
          <w:sz w:val="28"/>
          <w:szCs w:val="28"/>
        </w:rPr>
      </w:pPr>
    </w:p>
    <w:p w:rsidR="005D21F5" w:rsidRDefault="00D25F7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A14A49">
        <w:rPr>
          <w:sz w:val="28"/>
          <w:szCs w:val="28"/>
        </w:rPr>
        <w:t>т</w:t>
      </w:r>
      <w:r>
        <w:rPr>
          <w:sz w:val="28"/>
          <w:szCs w:val="28"/>
        </w:rPr>
        <w:t xml:space="preserve"> 05.05.</w:t>
      </w:r>
      <w:r w:rsidR="00A14A49">
        <w:rPr>
          <w:sz w:val="28"/>
          <w:szCs w:val="28"/>
        </w:rPr>
        <w:t>2025</w:t>
      </w:r>
      <w:r w:rsidR="00A14A49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A14A4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341</w:t>
      </w:r>
      <w:r w:rsidR="00A14A49">
        <w:rPr>
          <w:sz w:val="28"/>
          <w:szCs w:val="28"/>
        </w:rPr>
        <w:t xml:space="preserve"> </w:t>
      </w:r>
    </w:p>
    <w:p w:rsidR="005D21F5" w:rsidRDefault="00A14A49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Березово  </w:t>
      </w:r>
    </w:p>
    <w:p w:rsidR="005D21F5" w:rsidRDefault="00A14A49">
      <w:pPr>
        <w:widowControl w:val="0"/>
        <w:tabs>
          <w:tab w:val="left" w:pos="5103"/>
        </w:tabs>
        <w:ind w:right="4252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от 01.02.2023 № 26 «</w:t>
      </w:r>
      <w:r>
        <w:rPr>
          <w:bCs/>
          <w:sz w:val="28"/>
          <w:szCs w:val="28"/>
        </w:rPr>
        <w:t>Об утверждении административного регламента предоставления муниципальной  услуги</w:t>
      </w:r>
      <w:r>
        <w:rPr>
          <w:bCs/>
          <w:sz w:val="28"/>
          <w:szCs w:val="28"/>
          <w:lang w:eastAsia="en-US"/>
        </w:rPr>
        <w:t xml:space="preserve"> «</w:t>
      </w:r>
      <w:r>
        <w:rPr>
          <w:color w:val="000000"/>
          <w:sz w:val="28"/>
          <w:szCs w:val="28"/>
        </w:rPr>
        <w:t>Предоставление разрешения на осуществление земляных работ</w:t>
      </w:r>
      <w:r>
        <w:rPr>
          <w:bCs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</w:t>
      </w:r>
    </w:p>
    <w:p w:rsidR="005D21F5" w:rsidRDefault="005D21F5">
      <w:pPr>
        <w:tabs>
          <w:tab w:val="left" w:pos="4820"/>
          <w:tab w:val="left" w:pos="6120"/>
        </w:tabs>
        <w:ind w:firstLine="709"/>
        <w:jc w:val="both"/>
        <w:rPr>
          <w:sz w:val="28"/>
          <w:szCs w:val="28"/>
          <w:highlight w:val="yellow"/>
        </w:rPr>
      </w:pPr>
    </w:p>
    <w:p w:rsidR="005D21F5" w:rsidRDefault="00A14A49">
      <w:pPr>
        <w:tabs>
          <w:tab w:val="left" w:pos="4820"/>
          <w:tab w:val="left" w:pos="61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</w:t>
      </w:r>
      <w:r>
        <w:rPr>
          <w:sz w:val="28"/>
          <w:szCs w:val="28"/>
        </w:rPr>
        <w:t>иципального правового акта администрации Березовского района в соответствие с Федеральным законом от 26.12.2024 № 494-ФЗ «О внесении изменений в отдельные законодательные акты Российской Федерации»:</w:t>
      </w:r>
    </w:p>
    <w:p w:rsidR="005D21F5" w:rsidRDefault="00A14A49">
      <w:pPr>
        <w:pStyle w:val="af8"/>
        <w:tabs>
          <w:tab w:val="left" w:pos="840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Cs/>
          <w:sz w:val="28"/>
          <w:szCs w:val="28"/>
        </w:rPr>
        <w:t>Внести в постановление администрации Березовского райо</w:t>
      </w:r>
      <w:r>
        <w:rPr>
          <w:iCs/>
          <w:sz w:val="28"/>
          <w:szCs w:val="28"/>
        </w:rPr>
        <w:t>на от</w:t>
      </w:r>
      <w:r>
        <w:rPr>
          <w:sz w:val="28"/>
          <w:szCs w:val="28"/>
        </w:rPr>
        <w:t xml:space="preserve"> 01.02.2023 № 26 «</w:t>
      </w:r>
      <w:r>
        <w:rPr>
          <w:bCs/>
          <w:sz w:val="28"/>
          <w:szCs w:val="28"/>
        </w:rPr>
        <w:t>Об утверждении административного регламента предоставления муниципальной  услуги</w:t>
      </w:r>
      <w:r>
        <w:rPr>
          <w:bCs/>
          <w:sz w:val="28"/>
          <w:szCs w:val="28"/>
          <w:lang w:eastAsia="en-US"/>
        </w:rPr>
        <w:t xml:space="preserve"> «</w:t>
      </w:r>
      <w:r>
        <w:rPr>
          <w:color w:val="000000"/>
          <w:sz w:val="28"/>
          <w:szCs w:val="28"/>
        </w:rPr>
        <w:t xml:space="preserve">Предоставление разрешения на осуществление земляных работ» </w:t>
      </w:r>
      <w:r>
        <w:rPr>
          <w:sz w:val="28"/>
          <w:szCs w:val="28"/>
        </w:rPr>
        <w:t>следующие изменения:</w:t>
      </w:r>
    </w:p>
    <w:p w:rsidR="005D21F5" w:rsidRDefault="00A14A49">
      <w:pPr>
        <w:pStyle w:val="af7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1.1. в преамбуле слова «</w:t>
      </w:r>
      <w:r>
        <w:rPr>
          <w:color w:val="000000"/>
          <w:sz w:val="28"/>
          <w:szCs w:val="28"/>
        </w:rPr>
        <w:t>постановлениями администрации Березовского райо</w:t>
      </w:r>
      <w:r>
        <w:rPr>
          <w:color w:val="000000"/>
          <w:sz w:val="28"/>
          <w:szCs w:val="28"/>
        </w:rPr>
        <w:t xml:space="preserve">на </w:t>
      </w:r>
      <w:hyperlink r:id="rId10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" w:history="1">
        <w:r>
          <w:rPr>
            <w:rStyle w:val="af9"/>
            <w:color w:val="000000"/>
            <w:sz w:val="28"/>
            <w:szCs w:val="28"/>
          </w:rPr>
          <w:t>от 29.12.2020 № 1275</w:t>
        </w:r>
      </w:hyperlink>
      <w:r>
        <w:rPr>
          <w:color w:val="000000"/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</w:t>
      </w:r>
      <w:r>
        <w:rPr>
          <w:color w:val="000000"/>
          <w:sz w:val="28"/>
          <w:szCs w:val="28"/>
        </w:rPr>
        <w:t xml:space="preserve">структурных подразделений, их должностных лиц, муниципальных служащих, и признании утратившими силу некоторых муниципальных правовых актов», </w:t>
      </w:r>
      <w:hyperlink r:id="rId11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9"/>
            <w:color w:val="000000"/>
            <w:sz w:val="28"/>
            <w:szCs w:val="28"/>
          </w:rPr>
          <w:t>от 05 августа 2014 года № 1196</w:t>
        </w:r>
      </w:hyperlink>
      <w:r>
        <w:rPr>
          <w:color w:val="000000"/>
          <w:sz w:val="28"/>
          <w:szCs w:val="28"/>
        </w:rPr>
        <w:t xml:space="preserve"> «Об утвержден</w:t>
      </w:r>
      <w:r>
        <w:rPr>
          <w:color w:val="000000"/>
          <w:sz w:val="28"/>
          <w:szCs w:val="28"/>
        </w:rPr>
        <w:t>ии Порядка разработки и утверждения административных регламентов предоставления муниципальных услуг, проведения</w:t>
      </w:r>
      <w:proofErr w:type="gramEnd"/>
      <w:r>
        <w:rPr>
          <w:color w:val="000000"/>
          <w:sz w:val="28"/>
          <w:szCs w:val="28"/>
        </w:rPr>
        <w:t xml:space="preserve"> экспертизы их проектов»</w:t>
      </w:r>
      <w:r>
        <w:rPr>
          <w:rFonts w:eastAsia="Calibri"/>
          <w:sz w:val="28"/>
          <w:szCs w:val="28"/>
        </w:rPr>
        <w:t xml:space="preserve">» заменить словами «постановлением администрации Березовского района </w:t>
      </w:r>
      <w:hyperlink r:id="rId12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" w:history="1">
        <w:r>
          <w:rPr>
            <w:rStyle w:val="af9"/>
            <w:color w:val="000000"/>
            <w:sz w:val="28"/>
            <w:szCs w:val="28"/>
          </w:rPr>
          <w:t>от 29.12.2020 № 1275</w:t>
        </w:r>
      </w:hyperlink>
      <w:r>
        <w:rPr>
          <w:color w:val="000000"/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</w:t>
      </w:r>
      <w:r>
        <w:rPr>
          <w:color w:val="000000"/>
          <w:sz w:val="28"/>
          <w:szCs w:val="28"/>
        </w:rPr>
        <w:t>турных подразделений, их должностных лиц, муниципальных служащих, и признании утратившими силу некоторых муниципальных правовых актов</w:t>
      </w:r>
      <w:r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D21F5" w:rsidRDefault="00A14A49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5D21F5" w:rsidRDefault="00A14A49">
      <w:pPr>
        <w:pStyle w:val="af8"/>
        <w:tabs>
          <w:tab w:val="left" w:pos="8400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1.2.1. пункт 16 с заголовком признать утратившим силу;</w:t>
      </w:r>
      <w:r>
        <w:rPr>
          <w:rFonts w:eastAsiaTheme="minorHAnsi"/>
          <w:sz w:val="28"/>
          <w:szCs w:val="28"/>
          <w:lang w:eastAsia="en-US"/>
        </w:rPr>
        <w:tab/>
      </w:r>
    </w:p>
    <w:p w:rsidR="005D21F5" w:rsidRDefault="00A14A49">
      <w:pPr>
        <w:pStyle w:val="af8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1.2.2. пункт 27 с заголовком изложить в следу</w:t>
      </w:r>
      <w:r>
        <w:rPr>
          <w:rFonts w:eastAsiaTheme="minorHAnsi"/>
          <w:sz w:val="28"/>
          <w:szCs w:val="28"/>
          <w:lang w:eastAsia="en-US"/>
        </w:rPr>
        <w:t>ющей редакции:</w:t>
      </w:r>
    </w:p>
    <w:p w:rsidR="005D21F5" w:rsidRDefault="00A14A49">
      <w:pPr>
        <w:pStyle w:val="af7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>
        <w:t xml:space="preserve"> </w:t>
      </w:r>
      <w:r>
        <w:rPr>
          <w:color w:val="000000" w:themeColor="text1"/>
          <w:sz w:val="28"/>
          <w:szCs w:val="28"/>
        </w:rPr>
        <w:t>в случае обращения заявителя непосредственно в орган, предоставляющий муниципальные</w:t>
      </w:r>
      <w:r>
        <w:rPr>
          <w:color w:val="000000" w:themeColor="text1"/>
          <w:sz w:val="28"/>
          <w:szCs w:val="28"/>
        </w:rPr>
        <w:t xml:space="preserve"> услуги, или многофункциональный центр</w:t>
      </w:r>
    </w:p>
    <w:p w:rsidR="005D21F5" w:rsidRDefault="00A14A4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27. Максимальный срок ожидания в очереди при подаче запроса (заявления) о предоставлении муниципальной услуги и при получении результата предоставления муниципальной услуги в случае обращения заявителя не</w:t>
      </w:r>
      <w:r>
        <w:rPr>
          <w:rFonts w:eastAsiaTheme="minorHAnsi"/>
          <w:sz w:val="28"/>
          <w:szCs w:val="28"/>
          <w:lang w:eastAsia="en-US"/>
        </w:rPr>
        <w:t>посредственно в управление или МФЦ не должен превышать 15 минут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</w:p>
    <w:p w:rsidR="005D21F5" w:rsidRDefault="00A14A4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End"/>
      <w:r>
        <w:rPr>
          <w:rFonts w:eastAsiaTheme="minorHAnsi"/>
          <w:sz w:val="28"/>
          <w:szCs w:val="28"/>
          <w:lang w:eastAsia="en-US"/>
        </w:rPr>
        <w:t>1.2.3. заголовок пункта 29 изложить в следующей редакции:</w:t>
      </w:r>
    </w:p>
    <w:p w:rsidR="005D21F5" w:rsidRDefault="00A14A4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</w:t>
      </w:r>
      <w:r>
        <w:rPr>
          <w:sz w:val="28"/>
          <w:szCs w:val="28"/>
        </w:rPr>
        <w:t xml:space="preserve">авлении муниципальной услуги, информационным стендам с образцами их заполнения и перечнем документов </w:t>
      </w:r>
      <w:r>
        <w:rPr>
          <w:color w:val="000000" w:themeColor="text1"/>
          <w:sz w:val="28"/>
          <w:szCs w:val="28"/>
        </w:rPr>
        <w:t xml:space="preserve">и (или) информации, </w:t>
      </w:r>
      <w:r>
        <w:rPr>
          <w:sz w:val="28"/>
          <w:szCs w:val="28"/>
        </w:rPr>
        <w:t>необходимых для предоставления муниципальной услуги, в том числе к обеспечению доступности для инвалидов указанных объектов в соответст</w:t>
      </w:r>
      <w:r>
        <w:rPr>
          <w:sz w:val="28"/>
          <w:szCs w:val="28"/>
        </w:rPr>
        <w:t>вии с законодательством Российской Федерации о социальной защите инвалидов»;</w:t>
      </w:r>
      <w:proofErr w:type="gramEnd"/>
    </w:p>
    <w:p w:rsidR="005D21F5" w:rsidRDefault="00A14A49">
      <w:pPr>
        <w:tabs>
          <w:tab w:val="left" w:pos="9781"/>
          <w:tab w:val="left" w:pos="10490"/>
        </w:tabs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1.2.4. разделы </w:t>
      </w:r>
      <w:r>
        <w:rPr>
          <w:rFonts w:cs="Arial"/>
          <w:szCs w:val="28"/>
          <w:lang w:val="en-US" w:eastAsia="en-US"/>
        </w:rPr>
        <w:t>IV</w:t>
      </w:r>
      <w:r>
        <w:rPr>
          <w:rFonts w:cs="Arial"/>
          <w:szCs w:val="28"/>
          <w:lang w:eastAsia="en-US"/>
        </w:rPr>
        <w:t>, V</w:t>
      </w:r>
      <w:r>
        <w:t xml:space="preserve"> </w:t>
      </w:r>
      <w:r>
        <w:rPr>
          <w:sz w:val="28"/>
        </w:rPr>
        <w:t>признать утратившими силу.</w:t>
      </w:r>
    </w:p>
    <w:p w:rsidR="005D21F5" w:rsidRDefault="00A14A49">
      <w:pPr>
        <w:tabs>
          <w:tab w:val="left" w:pos="9781"/>
          <w:tab w:val="left" w:pos="10490"/>
        </w:tabs>
        <w:ind w:firstLine="709"/>
        <w:jc w:val="both"/>
        <w:outlineLvl w:val="1"/>
        <w:rPr>
          <w:b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</w:t>
      </w:r>
      <w:r>
        <w:rPr>
          <w:sz w:val="28"/>
          <w:szCs w:val="28"/>
        </w:rPr>
        <w:t xml:space="preserve"> Березовского района.</w:t>
      </w:r>
    </w:p>
    <w:p w:rsidR="005D21F5" w:rsidRDefault="00A14A49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D21F5" w:rsidRDefault="00A14A49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D21F5" w:rsidRDefault="00A14A4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5D21F5" w:rsidRDefault="00A14A49">
      <w:pPr>
        <w:pStyle w:val="af8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 района                                                                                       Р.В. Александров</w:t>
      </w: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5D21F5" w:rsidRDefault="005D21F5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5D21F5" w:rsidSect="00D25F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A49" w:rsidRDefault="00A14A49">
      <w:r>
        <w:separator/>
      </w:r>
    </w:p>
  </w:endnote>
  <w:endnote w:type="continuationSeparator" w:id="0">
    <w:p w:rsidR="00A14A49" w:rsidRDefault="00A1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A49" w:rsidRDefault="00A14A49">
      <w:r>
        <w:separator/>
      </w:r>
    </w:p>
  </w:footnote>
  <w:footnote w:type="continuationSeparator" w:id="0">
    <w:p w:rsidR="00A14A49" w:rsidRDefault="00A14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95078"/>
    <w:multiLevelType w:val="multilevel"/>
    <w:tmpl w:val="B078654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">
    <w:nsid w:val="3BDF0AA9"/>
    <w:multiLevelType w:val="multilevel"/>
    <w:tmpl w:val="97AC2C3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6E626D55"/>
    <w:multiLevelType w:val="multilevel"/>
    <w:tmpl w:val="D44046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F5"/>
    <w:rsid w:val="005D21F5"/>
    <w:rsid w:val="00A14A49"/>
    <w:rsid w:val="00D2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rPr>
      <w:color w:val="0000FF"/>
      <w:u w:val="none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rPr>
      <w:color w:val="0000FF"/>
      <w:u w:val="none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\\12.10.1.199\content\act\5854b5a9-5430-4e50-8455-009b1ff390bd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12.10.1.199\content\act\d959623c-f9dc-4383-b469-89011ff12a07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\\12.10.1.199\content\act\5854b5a9-5430-4e50-8455-009b1ff390bd.do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Алена Ильинична</dc:creator>
  <cp:lastModifiedBy>Дадашова Оксана Владимировна</cp:lastModifiedBy>
  <cp:revision>4</cp:revision>
  <cp:lastPrinted>2025-05-06T07:53:00Z</cp:lastPrinted>
  <dcterms:created xsi:type="dcterms:W3CDTF">2025-05-05T05:50:00Z</dcterms:created>
  <dcterms:modified xsi:type="dcterms:W3CDTF">2025-05-06T07:54:00Z</dcterms:modified>
</cp:coreProperties>
</file>