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87" w:rsidRPr="006A6A78" w:rsidRDefault="003843EE" w:rsidP="006A6A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56AD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77645E6" wp14:editId="4F6455F4">
            <wp:simplePos x="0" y="0"/>
            <wp:positionH relativeFrom="column">
              <wp:posOffset>2816225</wp:posOffset>
            </wp:positionH>
            <wp:positionV relativeFrom="paragraph">
              <wp:posOffset>14605</wp:posOffset>
            </wp:positionV>
            <wp:extent cx="735965" cy="820420"/>
            <wp:effectExtent l="0" t="0" r="6985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9CC" w:rsidRPr="00632322" w:rsidRDefault="006A6A78" w:rsidP="00CE39CC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="00CE39CC" w:rsidRPr="00632322">
        <w:rPr>
          <w:b/>
          <w:sz w:val="36"/>
        </w:rPr>
        <w:t>ДМИНИСТРАЦИЯ БЕРЕЗОВСКОГО РАЙОНА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95E0A" w:rsidRDefault="00295E0A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E39CC" w:rsidRDefault="00CE39CC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3232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9CC" w:rsidRPr="00632322" w:rsidRDefault="004F11E5" w:rsidP="00CE39C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</w:t>
      </w:r>
      <w:r w:rsidR="00CE39CC" w:rsidRPr="00632322">
        <w:rPr>
          <w:b/>
          <w:sz w:val="36"/>
          <w:szCs w:val="36"/>
        </w:rPr>
        <w:t xml:space="preserve">ЕНИЕ </w:t>
      </w:r>
    </w:p>
    <w:p w:rsidR="00CE39CC" w:rsidRPr="00632322" w:rsidRDefault="00CE39CC" w:rsidP="00CE39CC">
      <w:pPr>
        <w:pStyle w:val="a3"/>
        <w:tabs>
          <w:tab w:val="left" w:pos="709"/>
          <w:tab w:val="left" w:pos="993"/>
        </w:tabs>
      </w:pPr>
    </w:p>
    <w:p w:rsidR="00CE39CC" w:rsidRPr="00632322" w:rsidRDefault="00295E0A" w:rsidP="00AE40D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18.07.</w:t>
      </w:r>
      <w:r w:rsidR="00CE39CC" w:rsidRPr="00632322">
        <w:rPr>
          <w:rFonts w:ascii="Times New Roman" w:hAnsi="Times New Roman" w:cs="Times New Roman"/>
          <w:sz w:val="28"/>
          <w:szCs w:val="28"/>
        </w:rPr>
        <w:t>20</w:t>
      </w:r>
      <w:r w:rsidR="00092011">
        <w:rPr>
          <w:rFonts w:ascii="Times New Roman" w:hAnsi="Times New Roman" w:cs="Times New Roman"/>
          <w:sz w:val="28"/>
          <w:szCs w:val="28"/>
        </w:rPr>
        <w:t>2</w:t>
      </w:r>
      <w:r w:rsidR="009524AC" w:rsidRPr="009524AC">
        <w:rPr>
          <w:rFonts w:ascii="Times New Roman" w:hAnsi="Times New Roman" w:cs="Times New Roman"/>
          <w:sz w:val="28"/>
          <w:szCs w:val="28"/>
        </w:rPr>
        <w:t>4</w:t>
      </w:r>
      <w:r w:rsidR="00CE39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E39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563-р</w:t>
      </w:r>
    </w:p>
    <w:p w:rsidR="00CE39CC" w:rsidRPr="00632322" w:rsidRDefault="00CE39CC" w:rsidP="00AE40D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32322">
        <w:rPr>
          <w:rFonts w:ascii="Times New Roman" w:hAnsi="Times New Roman" w:cs="Times New Roman"/>
          <w:sz w:val="28"/>
          <w:szCs w:val="28"/>
        </w:rPr>
        <w:t>пгт.</w:t>
      </w:r>
      <w:r w:rsidR="00113939">
        <w:rPr>
          <w:rFonts w:ascii="Times New Roman" w:hAnsi="Times New Roman" w:cs="Times New Roman"/>
          <w:sz w:val="28"/>
          <w:szCs w:val="28"/>
        </w:rPr>
        <w:t xml:space="preserve"> </w:t>
      </w:r>
      <w:r w:rsidRPr="00632322">
        <w:rPr>
          <w:rFonts w:ascii="Times New Roman" w:hAnsi="Times New Roman" w:cs="Times New Roman"/>
          <w:sz w:val="28"/>
          <w:szCs w:val="28"/>
        </w:rPr>
        <w:t>Березово</w:t>
      </w:r>
    </w:p>
    <w:p w:rsidR="00AD752C" w:rsidRPr="0050428E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права использования товарного знака (знака обслуживания) «СОСЬВИНСКАЯ»</w:t>
      </w: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3.9 постановления администрации Березовского района от 26.05.2021  № 554 «О Порядке использования товарного знака, правообладателем которого является администрация Березовского района», на основании Свидетельства на товарный знак (знак обслуживания) «СОСЬВИНСКАЯ» № 604666 от 07.02.2017:</w:t>
      </w:r>
    </w:p>
    <w:p w:rsidR="009524AC" w:rsidRPr="00364506" w:rsidRDefault="009524AC" w:rsidP="009524AC">
      <w:pPr>
        <w:pStyle w:val="ConsPlusNormal"/>
        <w:widowControl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неисключительное (простое) право использования товарного знака (знака обслуживания)  «СОСЬВИНСКАЯ» индивидуальному предпринимателю Давыдкову Юрию Викторовичу (ИНН 861300016243) для индивидуализации товаров, в отношении которых товарный знак зарегистрирован:</w:t>
      </w:r>
      <w:r w:rsidRPr="00805569">
        <w:t xml:space="preserve"> </w:t>
      </w:r>
      <w:r w:rsidRPr="00805569">
        <w:rPr>
          <w:rFonts w:ascii="Times New Roman" w:hAnsi="Times New Roman" w:cs="Times New Roman"/>
          <w:sz w:val="28"/>
          <w:szCs w:val="28"/>
        </w:rPr>
        <w:t>рыба</w:t>
      </w:r>
      <w:r>
        <w:rPr>
          <w:rFonts w:ascii="Times New Roman" w:hAnsi="Times New Roman" w:cs="Times New Roman"/>
          <w:sz w:val="28"/>
          <w:szCs w:val="28"/>
        </w:rPr>
        <w:t xml:space="preserve">; продукты пищевые рыбные; </w:t>
      </w:r>
      <w:r w:rsidR="003843EE">
        <w:rPr>
          <w:rFonts w:ascii="Times New Roman" w:hAnsi="Times New Roman" w:cs="Times New Roman"/>
          <w:sz w:val="28"/>
          <w:szCs w:val="28"/>
        </w:rPr>
        <w:t>икра рыб</w:t>
      </w:r>
      <w:r>
        <w:rPr>
          <w:rFonts w:ascii="Times New Roman" w:hAnsi="Times New Roman" w:cs="Times New Roman"/>
          <w:sz w:val="28"/>
          <w:szCs w:val="28"/>
        </w:rPr>
        <w:t xml:space="preserve"> обработанная; сельдь неживая; сельдь неживая консервированная; рыба неживая; рыба соленая; рыба консервированная» консервы рыбные; филе рыб </w:t>
      </w:r>
      <w:r w:rsidRPr="00364506">
        <w:rPr>
          <w:rFonts w:ascii="Times New Roman" w:hAnsi="Times New Roman" w:cs="Times New Roman"/>
          <w:sz w:val="28"/>
          <w:szCs w:val="28"/>
        </w:rPr>
        <w:t xml:space="preserve">путем размещения товарного знака (знака обслуживания)  «СОСЬВИНСКАЯ»: </w:t>
      </w:r>
      <w:proofErr w:type="gramEnd"/>
    </w:p>
    <w:p w:rsidR="009524AC" w:rsidRPr="00805569" w:rsidRDefault="009524AC" w:rsidP="009524AC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9">
        <w:rPr>
          <w:rFonts w:ascii="Times New Roman" w:hAnsi="Times New Roman" w:cs="Times New Roman"/>
          <w:sz w:val="28"/>
          <w:szCs w:val="28"/>
        </w:rPr>
        <w:t>на товарах, в том числе на этикетках, упаковках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или перевозятся с этой целью;</w:t>
      </w:r>
    </w:p>
    <w:p w:rsidR="009524AC" w:rsidRPr="00805569" w:rsidRDefault="009524AC" w:rsidP="009524AC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9">
        <w:rPr>
          <w:rFonts w:ascii="Times New Roman" w:hAnsi="Times New Roman" w:cs="Times New Roman"/>
          <w:sz w:val="28"/>
          <w:szCs w:val="28"/>
        </w:rPr>
        <w:t>при оказании услуг;</w:t>
      </w:r>
    </w:p>
    <w:p w:rsidR="009524AC" w:rsidRPr="00805569" w:rsidRDefault="009524AC" w:rsidP="009524AC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9">
        <w:rPr>
          <w:rFonts w:ascii="Times New Roman" w:hAnsi="Times New Roman" w:cs="Times New Roman"/>
          <w:sz w:val="28"/>
          <w:szCs w:val="28"/>
        </w:rPr>
        <w:t>на документации, связанной с введением товаров в гражданский оборот;</w:t>
      </w:r>
    </w:p>
    <w:p w:rsidR="009524AC" w:rsidRPr="00805569" w:rsidRDefault="009524AC" w:rsidP="009524AC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9">
        <w:rPr>
          <w:rFonts w:ascii="Times New Roman" w:hAnsi="Times New Roman" w:cs="Times New Roman"/>
          <w:sz w:val="28"/>
          <w:szCs w:val="28"/>
        </w:rPr>
        <w:t>в предложениях о продаже товаров, о выполнении работ, об оказании услуг, а также в объявлениях, на вывесках и в рекламе;</w:t>
      </w:r>
    </w:p>
    <w:p w:rsidR="009524AC" w:rsidRPr="00805569" w:rsidRDefault="009524AC" w:rsidP="009524AC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в доменном имени и при других способах адресации.</w:t>
      </w:r>
    </w:p>
    <w:p w:rsidR="009524AC" w:rsidRPr="0049247B" w:rsidRDefault="009524AC" w:rsidP="009524AC">
      <w:pPr>
        <w:pStyle w:val="ConsPlusNormal"/>
        <w:widowControl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земельным ресурсам и управлению муниципальным имуществом администрации Березовского района (Титову С.Н.) заключить с индивидуальным предпринимателем Давыдковым Юрием Викторовичем лицензионный договор о предоставлении неисключительного (простого)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товарного знака (знака обслуживания) «СОСЬВИНСКАЯ» (далее – Лицензионный договор)</w:t>
      </w:r>
      <w:r w:rsidRPr="00492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4AC" w:rsidRDefault="009524AC" w:rsidP="009524AC">
      <w:pPr>
        <w:pStyle w:val="ConsPlusNormal"/>
        <w:widowControl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предпринимателю Давыдкову Юрию Викторовичу рекомендовать направить заявление о государственной регистрации Л</w:t>
      </w:r>
      <w:r w:rsidRPr="00805569">
        <w:rPr>
          <w:rFonts w:ascii="Times New Roman" w:hAnsi="Times New Roman" w:cs="Times New Roman"/>
          <w:sz w:val="28"/>
          <w:szCs w:val="28"/>
        </w:rPr>
        <w:t>ицензионн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5569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80556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6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69">
        <w:rPr>
          <w:rFonts w:ascii="Times New Roman" w:hAnsi="Times New Roman" w:cs="Times New Roman"/>
          <w:sz w:val="28"/>
          <w:szCs w:val="28"/>
        </w:rPr>
        <w:t xml:space="preserve"> по 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течении 15 (пятнадцати) рабочих дней с момента подписания Лицензионного договора.  </w:t>
      </w:r>
    </w:p>
    <w:p w:rsidR="009524AC" w:rsidRDefault="009524AC" w:rsidP="009524AC">
      <w:pPr>
        <w:pStyle w:val="ConsPlusNormal"/>
        <w:widowControl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использования товарного знака (знака обслуживания) «СОСЬВИНСКАЯ» считается предоставленным с момента регистрации предоставления права его использования в Федеральной службе по интеллектуальной собственности и действует до 29.07.2025.</w:t>
      </w:r>
    </w:p>
    <w:p w:rsidR="009524AC" w:rsidRDefault="009524AC" w:rsidP="009524AC">
      <w:pPr>
        <w:pStyle w:val="ConsPlusNormal"/>
        <w:widowControl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вознаграждение за использование товарного знака (знака обслуживания) «СОСЬВИНСКАЯ» на основании отчета рыночной стоимости объекта оценки от 15.04.2024 № 379/24 в соответствии со сроком действия Лицензионного договора. </w:t>
      </w:r>
    </w:p>
    <w:p w:rsidR="009524AC" w:rsidRPr="00A45038" w:rsidRDefault="009524AC" w:rsidP="009524AC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3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в газете «Жизнь Югры» и разместить на официальном веб-сайте органов местного самоуправления Березовского района.</w:t>
      </w:r>
    </w:p>
    <w:p w:rsidR="009524AC" w:rsidRPr="00A45038" w:rsidRDefault="009524AC" w:rsidP="009524AC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3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9524AC" w:rsidRDefault="009524AC" w:rsidP="00952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Normal"/>
        <w:widowControl/>
        <w:spacing w:line="72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Р.В. Александров</w:t>
      </w: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4AC" w:rsidRDefault="009524AC" w:rsidP="00952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52C" w:rsidRDefault="00AD752C" w:rsidP="00AD75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752C" w:rsidSect="00113939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84E"/>
    <w:multiLevelType w:val="hybridMultilevel"/>
    <w:tmpl w:val="8E38735A"/>
    <w:lvl w:ilvl="0" w:tplc="2A10F71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3471B"/>
    <w:multiLevelType w:val="hybridMultilevel"/>
    <w:tmpl w:val="2864D90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845B4A"/>
    <w:multiLevelType w:val="hybridMultilevel"/>
    <w:tmpl w:val="E55A3080"/>
    <w:lvl w:ilvl="0" w:tplc="0D24A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671A4"/>
    <w:rsid w:val="00092011"/>
    <w:rsid w:val="00113939"/>
    <w:rsid w:val="001176C2"/>
    <w:rsid w:val="001F2C64"/>
    <w:rsid w:val="002322B2"/>
    <w:rsid w:val="00271120"/>
    <w:rsid w:val="00295E0A"/>
    <w:rsid w:val="002F2C29"/>
    <w:rsid w:val="00356BFA"/>
    <w:rsid w:val="00364506"/>
    <w:rsid w:val="003843EE"/>
    <w:rsid w:val="003E4D1F"/>
    <w:rsid w:val="004326AA"/>
    <w:rsid w:val="00466834"/>
    <w:rsid w:val="0049247B"/>
    <w:rsid w:val="004A55C1"/>
    <w:rsid w:val="004E0980"/>
    <w:rsid w:val="004F11E5"/>
    <w:rsid w:val="0050428E"/>
    <w:rsid w:val="00582269"/>
    <w:rsid w:val="005D2218"/>
    <w:rsid w:val="00657F3B"/>
    <w:rsid w:val="006663C5"/>
    <w:rsid w:val="00694659"/>
    <w:rsid w:val="006A6A78"/>
    <w:rsid w:val="006C54B7"/>
    <w:rsid w:val="006D6FEF"/>
    <w:rsid w:val="007004CB"/>
    <w:rsid w:val="00712F76"/>
    <w:rsid w:val="00731FCB"/>
    <w:rsid w:val="0077329B"/>
    <w:rsid w:val="0077419D"/>
    <w:rsid w:val="00791B37"/>
    <w:rsid w:val="007F4B10"/>
    <w:rsid w:val="00805569"/>
    <w:rsid w:val="00810E31"/>
    <w:rsid w:val="008510A2"/>
    <w:rsid w:val="0085274D"/>
    <w:rsid w:val="008628C8"/>
    <w:rsid w:val="00867987"/>
    <w:rsid w:val="008C69BE"/>
    <w:rsid w:val="00920CB2"/>
    <w:rsid w:val="009524AC"/>
    <w:rsid w:val="00963D1D"/>
    <w:rsid w:val="00973723"/>
    <w:rsid w:val="009A2D15"/>
    <w:rsid w:val="00A152E4"/>
    <w:rsid w:val="00A16FA2"/>
    <w:rsid w:val="00A45038"/>
    <w:rsid w:val="00A930F7"/>
    <w:rsid w:val="00A952A1"/>
    <w:rsid w:val="00AD752C"/>
    <w:rsid w:val="00AE40D1"/>
    <w:rsid w:val="00AE475C"/>
    <w:rsid w:val="00AE571C"/>
    <w:rsid w:val="00BE0ABF"/>
    <w:rsid w:val="00C12D5D"/>
    <w:rsid w:val="00C75206"/>
    <w:rsid w:val="00CA0EF8"/>
    <w:rsid w:val="00CB29EE"/>
    <w:rsid w:val="00CE39CC"/>
    <w:rsid w:val="00D73EE3"/>
    <w:rsid w:val="00DD6525"/>
    <w:rsid w:val="00DF01B4"/>
    <w:rsid w:val="00E24995"/>
    <w:rsid w:val="00EA462C"/>
    <w:rsid w:val="00F21424"/>
    <w:rsid w:val="00FA0190"/>
    <w:rsid w:val="00FA654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AD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D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AD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D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FD47-0323-4C63-9D90-4CBB8DF7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44</cp:revision>
  <cp:lastPrinted>2024-07-19T05:20:00Z</cp:lastPrinted>
  <dcterms:created xsi:type="dcterms:W3CDTF">2015-06-23T12:14:00Z</dcterms:created>
  <dcterms:modified xsi:type="dcterms:W3CDTF">2024-07-19T05:20:00Z</dcterms:modified>
</cp:coreProperties>
</file>