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4" w:rsidRDefault="00124294" w:rsidP="009909BD">
      <w:pPr>
        <w:jc w:val="center"/>
        <w:outlineLvl w:val="0"/>
        <w:rPr>
          <w:b/>
          <w:bCs/>
          <w:sz w:val="36"/>
          <w:szCs w:val="36"/>
        </w:rPr>
      </w:pPr>
      <w:r>
        <w:rPr>
          <w:noProof/>
        </w:rPr>
        <w:drawing>
          <wp:inline distT="0" distB="0" distL="0" distR="0" wp14:anchorId="446FB0E4" wp14:editId="0BE20142">
            <wp:extent cx="709295" cy="721995"/>
            <wp:effectExtent l="0" t="0" r="0" b="190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inline>
        </w:drawing>
      </w:r>
    </w:p>
    <w:p w:rsidR="00124294" w:rsidRDefault="00124294" w:rsidP="009909BD">
      <w:pPr>
        <w:jc w:val="center"/>
        <w:outlineLvl w:val="0"/>
        <w:rPr>
          <w:b/>
          <w:bCs/>
          <w:sz w:val="36"/>
          <w:szCs w:val="36"/>
        </w:rPr>
      </w:pP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0E3B52" w:rsidRDefault="000E3B52" w:rsidP="000E3B52">
      <w:pPr>
        <w:pStyle w:val="afe"/>
        <w:tabs>
          <w:tab w:val="left" w:pos="709"/>
          <w:tab w:val="left" w:pos="993"/>
        </w:tabs>
        <w:jc w:val="center"/>
        <w:rPr>
          <w:b/>
          <w:sz w:val="36"/>
          <w:szCs w:val="36"/>
        </w:rPr>
      </w:pPr>
      <w:r w:rsidRPr="00BD25AC">
        <w:rPr>
          <w:b/>
          <w:sz w:val="36"/>
          <w:szCs w:val="36"/>
        </w:rPr>
        <w:t>РАСПОРЯЖЕНИЕ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0937D2">
        <w:rPr>
          <w:sz w:val="28"/>
          <w:szCs w:val="28"/>
        </w:rPr>
        <w:t xml:space="preserve"> </w:t>
      </w:r>
      <w:r w:rsidR="00057A78">
        <w:rPr>
          <w:sz w:val="28"/>
          <w:szCs w:val="28"/>
        </w:rPr>
        <w:t>10.06.2022</w:t>
      </w:r>
      <w:r>
        <w:rPr>
          <w:sz w:val="28"/>
          <w:szCs w:val="28"/>
        </w:rPr>
        <w:t xml:space="preserve"> </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1B0A9C">
        <w:rPr>
          <w:sz w:val="28"/>
          <w:szCs w:val="28"/>
        </w:rPr>
        <w:tab/>
      </w:r>
      <w:r w:rsidR="009909BD" w:rsidRPr="000B3965">
        <w:rPr>
          <w:sz w:val="28"/>
          <w:szCs w:val="28"/>
        </w:rPr>
        <w:t xml:space="preserve">     </w:t>
      </w:r>
      <w:r>
        <w:rPr>
          <w:sz w:val="28"/>
          <w:szCs w:val="28"/>
        </w:rPr>
        <w:t xml:space="preserve">                       </w:t>
      </w:r>
      <w:r w:rsidR="00C45B66">
        <w:rPr>
          <w:sz w:val="28"/>
          <w:szCs w:val="28"/>
        </w:rPr>
        <w:t xml:space="preserve"> </w:t>
      </w:r>
      <w:r w:rsidR="000937D2">
        <w:rPr>
          <w:sz w:val="28"/>
          <w:szCs w:val="28"/>
        </w:rPr>
        <w:t xml:space="preserve">       </w:t>
      </w:r>
      <w:r w:rsidR="00057A78">
        <w:rPr>
          <w:sz w:val="28"/>
          <w:szCs w:val="28"/>
        </w:rPr>
        <w:t xml:space="preserve">            </w:t>
      </w:r>
      <w:r w:rsidR="000937D2">
        <w:rPr>
          <w:sz w:val="28"/>
          <w:szCs w:val="28"/>
        </w:rPr>
        <w:t xml:space="preserve">  </w:t>
      </w:r>
      <w:r w:rsidR="00C45B66">
        <w:rPr>
          <w:sz w:val="28"/>
          <w:szCs w:val="28"/>
        </w:rPr>
        <w:t xml:space="preserve">      №</w:t>
      </w:r>
      <w:r>
        <w:rPr>
          <w:sz w:val="28"/>
          <w:szCs w:val="28"/>
        </w:rPr>
        <w:t xml:space="preserve"> </w:t>
      </w:r>
      <w:r w:rsidR="00057A78">
        <w:rPr>
          <w:sz w:val="28"/>
          <w:szCs w:val="28"/>
        </w:rPr>
        <w:t>393-р</w:t>
      </w:r>
    </w:p>
    <w:p w:rsidR="009909BD" w:rsidRDefault="009909BD" w:rsidP="009909BD">
      <w:pPr>
        <w:spacing w:line="480" w:lineRule="auto"/>
        <w:rPr>
          <w:sz w:val="28"/>
          <w:szCs w:val="28"/>
        </w:rPr>
      </w:pPr>
      <w:r w:rsidRPr="000B3965">
        <w:rPr>
          <w:sz w:val="28"/>
          <w:szCs w:val="28"/>
        </w:rPr>
        <w:t>пгт. Березово</w:t>
      </w:r>
    </w:p>
    <w:p w:rsidR="000E3B52" w:rsidRDefault="000E3B52" w:rsidP="00210DBD">
      <w:pPr>
        <w:pStyle w:val="23"/>
        <w:tabs>
          <w:tab w:val="left" w:pos="720"/>
          <w:tab w:val="left" w:pos="4962"/>
        </w:tabs>
        <w:spacing w:line="240" w:lineRule="auto"/>
        <w:ind w:right="5102"/>
        <w:jc w:val="both"/>
        <w:rPr>
          <w:sz w:val="28"/>
          <w:szCs w:val="28"/>
        </w:rPr>
      </w:pPr>
      <w:bookmarkStart w:id="0" w:name="_GoBack"/>
      <w:r w:rsidRPr="000E3B52">
        <w:rPr>
          <w:sz w:val="28"/>
          <w:szCs w:val="28"/>
        </w:rPr>
        <w:t>Об утверждении публичной декларации о результатах реализации мероприятий муниципальной программы «</w:t>
      </w:r>
      <w:r w:rsidRPr="000E3B52">
        <w:rPr>
          <w:rFonts w:eastAsia="Courier New"/>
          <w:sz w:val="28"/>
          <w:szCs w:val="28"/>
        </w:rPr>
        <w:t>Цифровое развитие Березовского района</w:t>
      </w:r>
      <w:r w:rsidRPr="000E3B52">
        <w:rPr>
          <w:sz w:val="28"/>
          <w:szCs w:val="28"/>
        </w:rPr>
        <w:t>»</w:t>
      </w:r>
    </w:p>
    <w:bookmarkEnd w:id="0"/>
    <w:p w:rsidR="00124294" w:rsidRPr="000E3B52" w:rsidRDefault="00124294" w:rsidP="00210DBD">
      <w:pPr>
        <w:pStyle w:val="23"/>
        <w:tabs>
          <w:tab w:val="left" w:pos="720"/>
          <w:tab w:val="left" w:pos="4962"/>
        </w:tabs>
        <w:spacing w:line="240" w:lineRule="auto"/>
        <w:ind w:right="5102"/>
        <w:jc w:val="both"/>
        <w:rPr>
          <w:sz w:val="28"/>
          <w:szCs w:val="28"/>
        </w:rPr>
      </w:pPr>
    </w:p>
    <w:p w:rsidR="000E3B52" w:rsidRPr="00540621" w:rsidRDefault="007C3F8E" w:rsidP="007C3F8E">
      <w:pPr>
        <w:tabs>
          <w:tab w:val="left" w:pos="0"/>
        </w:tabs>
        <w:ind w:right="-2"/>
        <w:jc w:val="both"/>
        <w:rPr>
          <w:color w:val="000000"/>
          <w:sz w:val="28"/>
          <w:szCs w:val="28"/>
        </w:rPr>
      </w:pPr>
      <w:r>
        <w:rPr>
          <w:sz w:val="28"/>
          <w:szCs w:val="28"/>
        </w:rPr>
        <w:tab/>
      </w:r>
      <w:r w:rsidR="000E3B52" w:rsidRPr="00210DBD">
        <w:rPr>
          <w:color w:val="000000"/>
          <w:sz w:val="28"/>
          <w:szCs w:val="28"/>
        </w:rPr>
        <w:t>Руководствуясь постановлением администрации Березовского района от</w:t>
      </w:r>
      <w:r w:rsidR="001B0A9C">
        <w:rPr>
          <w:color w:val="000000"/>
          <w:sz w:val="28"/>
          <w:szCs w:val="28"/>
        </w:rPr>
        <w:t xml:space="preserve">       </w:t>
      </w:r>
      <w:r w:rsidR="00540621">
        <w:rPr>
          <w:color w:val="000000"/>
          <w:sz w:val="28"/>
          <w:szCs w:val="28"/>
        </w:rPr>
        <w:t xml:space="preserve"> </w:t>
      </w:r>
      <w:r>
        <w:rPr>
          <w:sz w:val="28"/>
          <w:szCs w:val="28"/>
        </w:rPr>
        <w:t>10</w:t>
      </w:r>
      <w:r w:rsidR="003D4A0B">
        <w:rPr>
          <w:sz w:val="28"/>
          <w:szCs w:val="28"/>
        </w:rPr>
        <w:t xml:space="preserve"> ноября</w:t>
      </w:r>
      <w:r w:rsidR="00540621">
        <w:rPr>
          <w:sz w:val="28"/>
          <w:szCs w:val="28"/>
        </w:rPr>
        <w:t xml:space="preserve"> </w:t>
      </w:r>
      <w:r w:rsidRPr="005D373B">
        <w:rPr>
          <w:sz w:val="28"/>
          <w:szCs w:val="28"/>
        </w:rPr>
        <w:t>2021</w:t>
      </w:r>
      <w:r w:rsidR="003D4A0B">
        <w:rPr>
          <w:sz w:val="28"/>
          <w:szCs w:val="28"/>
        </w:rPr>
        <w:t xml:space="preserve"> года</w:t>
      </w:r>
      <w:r>
        <w:rPr>
          <w:sz w:val="28"/>
          <w:szCs w:val="28"/>
        </w:rPr>
        <w:t xml:space="preserve"> </w:t>
      </w:r>
      <w:r w:rsidRPr="005D373B">
        <w:rPr>
          <w:sz w:val="28"/>
          <w:szCs w:val="28"/>
        </w:rPr>
        <w:t>№</w:t>
      </w:r>
      <w:r>
        <w:rPr>
          <w:sz w:val="28"/>
          <w:szCs w:val="28"/>
        </w:rPr>
        <w:t xml:space="preserve"> 1306</w:t>
      </w:r>
      <w:r w:rsidR="000E3B52" w:rsidRPr="00210DBD">
        <w:rPr>
          <w:color w:val="000000"/>
          <w:sz w:val="28"/>
          <w:szCs w:val="28"/>
        </w:rPr>
        <w:t xml:space="preserve"> «</w:t>
      </w:r>
      <w:r w:rsidRPr="00CE6B16">
        <w:rPr>
          <w:bCs/>
          <w:kern w:val="28"/>
          <w:sz w:val="28"/>
          <w:szCs w:val="28"/>
        </w:rPr>
        <w:t>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r w:rsidR="000E3B52" w:rsidRPr="00210DBD">
        <w:rPr>
          <w:color w:val="000000"/>
          <w:sz w:val="28"/>
          <w:szCs w:val="28"/>
        </w:rPr>
        <w:t>»:</w:t>
      </w:r>
    </w:p>
    <w:p w:rsidR="000E3B52" w:rsidRPr="00210DBD" w:rsidRDefault="000E3B52" w:rsidP="00210DBD">
      <w:pPr>
        <w:pStyle w:val="23"/>
        <w:numPr>
          <w:ilvl w:val="0"/>
          <w:numId w:val="18"/>
        </w:numPr>
        <w:tabs>
          <w:tab w:val="left" w:pos="0"/>
          <w:tab w:val="left" w:pos="993"/>
        </w:tabs>
        <w:spacing w:after="0" w:line="240" w:lineRule="auto"/>
        <w:ind w:left="0" w:firstLine="709"/>
        <w:jc w:val="both"/>
        <w:rPr>
          <w:sz w:val="28"/>
          <w:szCs w:val="28"/>
        </w:rPr>
      </w:pPr>
      <w:r w:rsidRPr="00210DBD">
        <w:rPr>
          <w:sz w:val="28"/>
          <w:szCs w:val="28"/>
        </w:rPr>
        <w:t>Утвердить публичную декларацию о результатах реализации мероприятий муниципальной программы «</w:t>
      </w:r>
      <w:r w:rsidRPr="00210DBD">
        <w:rPr>
          <w:rFonts w:eastAsia="Courier New"/>
          <w:sz w:val="28"/>
          <w:szCs w:val="28"/>
        </w:rPr>
        <w:t>Цифровое развитие Березовского района</w:t>
      </w:r>
      <w:r w:rsidRPr="00210DBD">
        <w:rPr>
          <w:sz w:val="28"/>
          <w:szCs w:val="28"/>
        </w:rPr>
        <w:t>» (далее – публичная декларация, муниципальная программа) согласно приложению к настоящему распоряжению.</w:t>
      </w:r>
    </w:p>
    <w:p w:rsidR="000E3B52" w:rsidRPr="00210DBD" w:rsidRDefault="000E3B52" w:rsidP="00210DBD">
      <w:pPr>
        <w:pStyle w:val="23"/>
        <w:numPr>
          <w:ilvl w:val="0"/>
          <w:numId w:val="18"/>
        </w:numPr>
        <w:tabs>
          <w:tab w:val="left" w:pos="0"/>
          <w:tab w:val="left" w:pos="993"/>
        </w:tabs>
        <w:spacing w:after="0" w:line="240" w:lineRule="auto"/>
        <w:ind w:left="0" w:firstLine="709"/>
        <w:jc w:val="both"/>
        <w:rPr>
          <w:sz w:val="28"/>
          <w:szCs w:val="28"/>
        </w:rPr>
      </w:pPr>
      <w:r w:rsidRPr="00210DBD">
        <w:rPr>
          <w:sz w:val="28"/>
          <w:szCs w:val="28"/>
        </w:rPr>
        <w:t xml:space="preserve">Назначить заведующего отделом информатизации, защиты информации и связи администрации Березовского района Птицына Андрея Геннадьевича и </w:t>
      </w:r>
      <w:r w:rsidR="007C3F8E">
        <w:rPr>
          <w:sz w:val="28"/>
          <w:szCs w:val="28"/>
        </w:rPr>
        <w:t>главного специалиста</w:t>
      </w:r>
      <w:r w:rsidRPr="00210DBD">
        <w:rPr>
          <w:sz w:val="28"/>
          <w:szCs w:val="28"/>
        </w:rPr>
        <w:t xml:space="preserve"> отдела информатизации, защиты информации и связи администрации Березовского района </w:t>
      </w:r>
      <w:r w:rsidR="007C3F8E">
        <w:rPr>
          <w:sz w:val="28"/>
          <w:szCs w:val="28"/>
        </w:rPr>
        <w:t>Невмержицкого Олега Николаевича</w:t>
      </w:r>
      <w:r w:rsidRPr="00210DBD">
        <w:rPr>
          <w:sz w:val="28"/>
          <w:szCs w:val="28"/>
        </w:rPr>
        <w:t xml:space="preserve"> ответственными за:</w:t>
      </w:r>
    </w:p>
    <w:p w:rsidR="000E3B52" w:rsidRPr="00210DBD" w:rsidRDefault="000E3B52" w:rsidP="00210DBD">
      <w:pPr>
        <w:pStyle w:val="23"/>
        <w:tabs>
          <w:tab w:val="left" w:pos="0"/>
        </w:tabs>
        <w:spacing w:after="0" w:line="240" w:lineRule="auto"/>
        <w:ind w:firstLine="851"/>
        <w:jc w:val="both"/>
        <w:rPr>
          <w:sz w:val="28"/>
          <w:szCs w:val="28"/>
        </w:rPr>
      </w:pPr>
      <w:r w:rsidRPr="00210DBD">
        <w:rPr>
          <w:sz w:val="28"/>
          <w:szCs w:val="28"/>
        </w:rPr>
        <w:t>- корректировку публичной декларации и приведение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w:t>
      </w:r>
    </w:p>
    <w:p w:rsidR="000E3B52" w:rsidRPr="00210DBD" w:rsidRDefault="000E3B52" w:rsidP="00210DBD">
      <w:pPr>
        <w:pStyle w:val="23"/>
        <w:tabs>
          <w:tab w:val="left" w:pos="0"/>
        </w:tabs>
        <w:spacing w:after="0" w:line="240" w:lineRule="auto"/>
        <w:ind w:firstLine="851"/>
        <w:jc w:val="both"/>
        <w:rPr>
          <w:sz w:val="28"/>
          <w:szCs w:val="28"/>
        </w:rPr>
      </w:pPr>
      <w:r w:rsidRPr="00210DBD">
        <w:rPr>
          <w:sz w:val="28"/>
          <w:szCs w:val="28"/>
        </w:rPr>
        <w:t>- размещение публичной декларации на официальном веб-сайте органов местного самоуправления Березовского района.</w:t>
      </w:r>
    </w:p>
    <w:p w:rsidR="00540621" w:rsidRPr="00540621" w:rsidRDefault="00540621" w:rsidP="00700E7B">
      <w:pPr>
        <w:ind w:firstLine="708"/>
        <w:jc w:val="both"/>
        <w:rPr>
          <w:sz w:val="28"/>
          <w:szCs w:val="28"/>
        </w:rPr>
      </w:pPr>
      <w:r w:rsidRPr="00540621">
        <w:rPr>
          <w:sz w:val="28"/>
          <w:szCs w:val="28"/>
        </w:rPr>
        <w:t xml:space="preserve">3. </w:t>
      </w:r>
      <w:r w:rsidR="000E3B52" w:rsidRPr="00540621">
        <w:rPr>
          <w:sz w:val="28"/>
          <w:szCs w:val="28"/>
        </w:rPr>
        <w:t xml:space="preserve">Разместить </w:t>
      </w:r>
      <w:r w:rsidR="0093747F" w:rsidRPr="00540621">
        <w:rPr>
          <w:sz w:val="28"/>
          <w:szCs w:val="28"/>
        </w:rPr>
        <w:t xml:space="preserve">настоящее распоряжение </w:t>
      </w:r>
      <w:r w:rsidR="000E3B52" w:rsidRPr="00540621">
        <w:rPr>
          <w:sz w:val="28"/>
          <w:szCs w:val="28"/>
        </w:rPr>
        <w:t>на официальном веб-сайте органов местного самоуправления Березовского района.</w:t>
      </w:r>
    </w:p>
    <w:p w:rsidR="000E3B52" w:rsidRPr="00540621" w:rsidRDefault="009222E8" w:rsidP="00700E7B">
      <w:pPr>
        <w:ind w:firstLine="708"/>
        <w:jc w:val="both"/>
        <w:rPr>
          <w:sz w:val="28"/>
          <w:szCs w:val="28"/>
        </w:rPr>
      </w:pPr>
      <w:r>
        <w:rPr>
          <w:sz w:val="28"/>
          <w:szCs w:val="28"/>
        </w:rPr>
        <w:t xml:space="preserve">4. </w:t>
      </w:r>
      <w:r w:rsidR="007C3F8E" w:rsidRPr="00540621">
        <w:rPr>
          <w:sz w:val="28"/>
          <w:szCs w:val="28"/>
        </w:rPr>
        <w:t>Настоящее распоряжение вступает в силу после его подписания.</w:t>
      </w:r>
    </w:p>
    <w:p w:rsidR="000E3B52" w:rsidRPr="00540621" w:rsidRDefault="009222E8" w:rsidP="00700E7B">
      <w:pPr>
        <w:ind w:firstLine="708"/>
        <w:jc w:val="both"/>
        <w:rPr>
          <w:sz w:val="28"/>
          <w:szCs w:val="28"/>
        </w:rPr>
      </w:pPr>
      <w:r>
        <w:rPr>
          <w:sz w:val="28"/>
          <w:szCs w:val="28"/>
        </w:rPr>
        <w:lastRenderedPageBreak/>
        <w:t xml:space="preserve">5. </w:t>
      </w:r>
      <w:r w:rsidR="000E3B52" w:rsidRPr="00540621">
        <w:rPr>
          <w:sz w:val="28"/>
          <w:szCs w:val="28"/>
        </w:rPr>
        <w:t xml:space="preserve">Контроль за исполнением настоящего распоряжения возложить на </w:t>
      </w:r>
      <w:r w:rsidR="003D4A0B" w:rsidRPr="00540621">
        <w:rPr>
          <w:kern w:val="16"/>
          <w:sz w:val="28"/>
          <w:szCs w:val="28"/>
        </w:rPr>
        <w:t>заместителя главы района, управляющего делами Г.Г. Кудряшова</w:t>
      </w:r>
      <w:r w:rsidR="000E3B52" w:rsidRPr="00540621">
        <w:rPr>
          <w:sz w:val="28"/>
          <w:szCs w:val="28"/>
        </w:rPr>
        <w:t>.</w:t>
      </w:r>
    </w:p>
    <w:p w:rsidR="009909BD" w:rsidRDefault="009909BD" w:rsidP="00700E7B">
      <w:pPr>
        <w:tabs>
          <w:tab w:val="left" w:pos="720"/>
          <w:tab w:val="left" w:pos="900"/>
          <w:tab w:val="left" w:pos="1080"/>
        </w:tabs>
        <w:ind w:firstLine="709"/>
        <w:jc w:val="both"/>
        <w:rPr>
          <w:bCs/>
          <w:sz w:val="28"/>
          <w:szCs w:val="28"/>
        </w:rPr>
      </w:pPr>
    </w:p>
    <w:p w:rsidR="00BA2FC7" w:rsidRPr="00E8597F" w:rsidRDefault="00BA2FC7" w:rsidP="00700E7B">
      <w:pPr>
        <w:tabs>
          <w:tab w:val="left" w:pos="720"/>
          <w:tab w:val="left" w:pos="900"/>
          <w:tab w:val="left" w:pos="1080"/>
        </w:tabs>
        <w:ind w:firstLine="709"/>
        <w:jc w:val="both"/>
        <w:rPr>
          <w:bCs/>
          <w:sz w:val="28"/>
          <w:szCs w:val="28"/>
        </w:rPr>
      </w:pPr>
    </w:p>
    <w:p w:rsidR="009909BD" w:rsidRDefault="009909BD" w:rsidP="009909BD">
      <w:pPr>
        <w:tabs>
          <w:tab w:val="left" w:pos="720"/>
          <w:tab w:val="left" w:pos="900"/>
          <w:tab w:val="left" w:pos="1080"/>
        </w:tabs>
        <w:ind w:firstLine="709"/>
        <w:jc w:val="both"/>
        <w:rPr>
          <w:bCs/>
          <w:sz w:val="28"/>
          <w:szCs w:val="28"/>
        </w:rPr>
      </w:pPr>
    </w:p>
    <w:p w:rsidR="00FD52E7" w:rsidRDefault="00AB7244" w:rsidP="007C3F8E">
      <w:pPr>
        <w:autoSpaceDE w:val="0"/>
        <w:autoSpaceDN w:val="0"/>
        <w:adjustRightInd w:val="0"/>
        <w:rPr>
          <w:sz w:val="28"/>
          <w:szCs w:val="28"/>
        </w:rPr>
      </w:pPr>
      <w:r>
        <w:rPr>
          <w:sz w:val="28"/>
          <w:szCs w:val="28"/>
        </w:rPr>
        <w:t>Глава района</w:t>
      </w:r>
      <w:r w:rsidR="009909B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C3F8E">
        <w:rPr>
          <w:sz w:val="28"/>
          <w:szCs w:val="28"/>
        </w:rPr>
        <w:t>П</w:t>
      </w:r>
      <w:r w:rsidR="009909BD" w:rsidRPr="00462E66">
        <w:rPr>
          <w:sz w:val="28"/>
          <w:szCs w:val="28"/>
        </w:rPr>
        <w:t xml:space="preserve">. </w:t>
      </w:r>
      <w:r w:rsidR="007C3F8E">
        <w:rPr>
          <w:sz w:val="28"/>
          <w:szCs w:val="28"/>
        </w:rPr>
        <w:t>В</w:t>
      </w:r>
      <w:r w:rsidR="009909BD">
        <w:rPr>
          <w:sz w:val="28"/>
          <w:szCs w:val="28"/>
        </w:rPr>
        <w:t xml:space="preserve">. </w:t>
      </w:r>
      <w:r w:rsidR="007C3F8E">
        <w:rPr>
          <w:sz w:val="28"/>
          <w:szCs w:val="28"/>
        </w:rPr>
        <w:t>Артеев</w:t>
      </w:r>
    </w:p>
    <w:p w:rsidR="00892A3A" w:rsidRDefault="00892A3A">
      <w:pPr>
        <w:rPr>
          <w:sz w:val="28"/>
          <w:szCs w:val="28"/>
        </w:rPr>
      </w:pPr>
      <w:r>
        <w:rPr>
          <w:sz w:val="28"/>
          <w:szCs w:val="28"/>
        </w:rPr>
        <w:br w:type="page"/>
      </w:r>
    </w:p>
    <w:p w:rsidR="003D4A0B" w:rsidRPr="00A711E8" w:rsidRDefault="003D4A0B" w:rsidP="003D4A0B">
      <w:pPr>
        <w:widowControl w:val="0"/>
        <w:tabs>
          <w:tab w:val="left" w:pos="300"/>
          <w:tab w:val="right" w:pos="9921"/>
        </w:tabs>
        <w:autoSpaceDE w:val="0"/>
        <w:autoSpaceDN w:val="0"/>
        <w:jc w:val="right"/>
        <w:outlineLvl w:val="0"/>
        <w:rPr>
          <w:sz w:val="28"/>
          <w:szCs w:val="28"/>
        </w:rPr>
      </w:pPr>
      <w:r w:rsidRPr="00A711E8">
        <w:rPr>
          <w:sz w:val="28"/>
          <w:szCs w:val="28"/>
        </w:rPr>
        <w:lastRenderedPageBreak/>
        <w:t>Приложение</w:t>
      </w:r>
    </w:p>
    <w:p w:rsidR="000937D2" w:rsidRDefault="003D4A0B" w:rsidP="003D4A0B">
      <w:pPr>
        <w:widowControl w:val="0"/>
        <w:autoSpaceDE w:val="0"/>
        <w:autoSpaceDN w:val="0"/>
        <w:ind w:firstLine="709"/>
        <w:jc w:val="right"/>
        <w:rPr>
          <w:rFonts w:eastAsia="Calibri"/>
          <w:sz w:val="28"/>
          <w:szCs w:val="28"/>
          <w:lang w:eastAsia="en-US"/>
        </w:rPr>
      </w:pPr>
      <w:r w:rsidRPr="00A711E8">
        <w:rPr>
          <w:sz w:val="28"/>
          <w:szCs w:val="28"/>
        </w:rPr>
        <w:t>к распоряжению администрации Березовского района</w:t>
      </w:r>
    </w:p>
    <w:p w:rsidR="00FD52E7" w:rsidRPr="00F1484D" w:rsidRDefault="00FD52E7" w:rsidP="000937D2">
      <w:pPr>
        <w:widowControl w:val="0"/>
        <w:autoSpaceDE w:val="0"/>
        <w:autoSpaceDN w:val="0"/>
        <w:ind w:firstLine="709"/>
        <w:jc w:val="right"/>
        <w:rPr>
          <w:rFonts w:eastAsia="Calibri"/>
          <w:sz w:val="28"/>
          <w:szCs w:val="28"/>
          <w:lang w:eastAsia="en-US"/>
        </w:rPr>
      </w:pPr>
      <w:r>
        <w:rPr>
          <w:rFonts w:eastAsia="Calibri"/>
          <w:sz w:val="28"/>
          <w:szCs w:val="28"/>
          <w:lang w:eastAsia="en-US"/>
        </w:rPr>
        <w:t xml:space="preserve">от </w:t>
      </w:r>
      <w:r w:rsidR="00057A78">
        <w:rPr>
          <w:rFonts w:eastAsia="Calibri"/>
          <w:sz w:val="28"/>
          <w:szCs w:val="28"/>
          <w:lang w:eastAsia="en-US"/>
        </w:rPr>
        <w:t>10.06.2022 № 393-р</w:t>
      </w:r>
    </w:p>
    <w:p w:rsidR="00FD52E7" w:rsidRPr="00204ECF" w:rsidRDefault="00FD52E7" w:rsidP="00FD52E7">
      <w:pPr>
        <w:widowControl w:val="0"/>
        <w:autoSpaceDE w:val="0"/>
        <w:autoSpaceDN w:val="0"/>
        <w:jc w:val="right"/>
        <w:rPr>
          <w:rFonts w:eastAsia="Calibri"/>
          <w:sz w:val="28"/>
          <w:szCs w:val="28"/>
          <w:lang w:eastAsia="en-US"/>
        </w:rPr>
      </w:pPr>
    </w:p>
    <w:p w:rsidR="00FD52E7" w:rsidRPr="00F1484D" w:rsidRDefault="00FD52E7" w:rsidP="00FD52E7">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 xml:space="preserve">Результаты реализации мероприятий муниципальной программы </w:t>
      </w:r>
      <w:r>
        <w:rPr>
          <w:rFonts w:eastAsia="Calibri"/>
          <w:sz w:val="28"/>
          <w:szCs w:val="28"/>
          <w:lang w:eastAsia="en-US"/>
        </w:rPr>
        <w:t>«</w:t>
      </w:r>
      <w:r w:rsidRPr="009D4AA3">
        <w:rPr>
          <w:rFonts w:eastAsia="Courier New"/>
          <w:sz w:val="28"/>
          <w:szCs w:val="28"/>
        </w:rPr>
        <w:t>Цифровое развитие Березовского района</w:t>
      </w:r>
      <w:r>
        <w:rPr>
          <w:rFonts w:eastAsia="Courier New"/>
          <w:sz w:val="28"/>
          <w:szCs w:val="28"/>
        </w:rPr>
        <w:t>»</w:t>
      </w:r>
    </w:p>
    <w:p w:rsidR="00FD52E7" w:rsidRPr="00F1484D" w:rsidRDefault="00FD52E7" w:rsidP="00FD52E7">
      <w:pPr>
        <w:widowControl w:val="0"/>
        <w:autoSpaceDE w:val="0"/>
        <w:autoSpaceDN w:val="0"/>
        <w:jc w:val="center"/>
        <w:rPr>
          <w:rFonts w:eastAsia="Calibri"/>
          <w:sz w:val="28"/>
          <w:szCs w:val="28"/>
          <w:lang w:eastAsia="en-US"/>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6"/>
        <w:gridCol w:w="1418"/>
        <w:gridCol w:w="1275"/>
        <w:gridCol w:w="2126"/>
        <w:gridCol w:w="1417"/>
      </w:tblGrid>
      <w:tr w:rsidR="00C36D7F" w:rsidRPr="00C36D7F" w:rsidTr="00892A3A">
        <w:trPr>
          <w:trHeight w:val="2318"/>
        </w:trPr>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п/п</w:t>
            </w:r>
          </w:p>
        </w:tc>
        <w:tc>
          <w:tcPr>
            <w:tcW w:w="2976"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Наименование результата </w:t>
            </w:r>
          </w:p>
        </w:tc>
        <w:tc>
          <w:tcPr>
            <w:tcW w:w="1418"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Значение  результата (ед. измерения)</w:t>
            </w:r>
          </w:p>
          <w:p w:rsidR="00C36D7F" w:rsidRPr="00C36D7F" w:rsidRDefault="00C36D7F" w:rsidP="00C36D7F">
            <w:pPr>
              <w:widowControl w:val="0"/>
              <w:autoSpaceDE w:val="0"/>
              <w:autoSpaceDN w:val="0"/>
              <w:jc w:val="center"/>
              <w:rPr>
                <w:rFonts w:eastAsia="Calibri"/>
                <w:sz w:val="24"/>
                <w:szCs w:val="24"/>
                <w:lang w:eastAsia="en-US"/>
              </w:rPr>
            </w:pP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Срок исполнения</w:t>
            </w:r>
          </w:p>
          <w:p w:rsidR="00C36D7F" w:rsidRPr="00C36D7F" w:rsidRDefault="00C36D7F" w:rsidP="00C36D7F">
            <w:pPr>
              <w:widowControl w:val="0"/>
              <w:autoSpaceDE w:val="0"/>
              <w:autoSpaceDN w:val="0"/>
              <w:jc w:val="center"/>
              <w:rPr>
                <w:rFonts w:eastAsia="Calibri"/>
                <w:sz w:val="24"/>
                <w:szCs w:val="24"/>
                <w:lang w:eastAsia="en-US"/>
              </w:rPr>
            </w:pPr>
          </w:p>
        </w:tc>
        <w:tc>
          <w:tcPr>
            <w:tcW w:w="212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Наименование мероприятия (подпрограммы) муниципальной программы, направленного на достижение результата)</w:t>
            </w:r>
          </w:p>
        </w:tc>
        <w:tc>
          <w:tcPr>
            <w:tcW w:w="141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Объем финансирования мероприятия (подпрограммы), тыс. рублей</w:t>
            </w:r>
          </w:p>
        </w:tc>
      </w:tr>
      <w:tr w:rsidR="00C36D7F" w:rsidRPr="00C36D7F" w:rsidTr="00892A3A">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1</w:t>
            </w:r>
          </w:p>
        </w:tc>
        <w:tc>
          <w:tcPr>
            <w:tcW w:w="2976"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w:t>
            </w:r>
          </w:p>
        </w:tc>
        <w:tc>
          <w:tcPr>
            <w:tcW w:w="1418"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3</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4</w:t>
            </w:r>
          </w:p>
        </w:tc>
        <w:tc>
          <w:tcPr>
            <w:tcW w:w="212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5</w:t>
            </w:r>
          </w:p>
        </w:tc>
        <w:tc>
          <w:tcPr>
            <w:tcW w:w="141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6</w:t>
            </w:r>
          </w:p>
        </w:tc>
      </w:tr>
      <w:tr w:rsidR="00C36D7F" w:rsidRPr="00C36D7F" w:rsidTr="00892A3A">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1.</w:t>
            </w:r>
          </w:p>
        </w:tc>
        <w:tc>
          <w:tcPr>
            <w:tcW w:w="2976" w:type="dxa"/>
          </w:tcPr>
          <w:p w:rsidR="00C36D7F" w:rsidRPr="00C36D7F" w:rsidRDefault="00C36D7F" w:rsidP="00C36D7F">
            <w:pPr>
              <w:widowControl w:val="0"/>
              <w:autoSpaceDE w:val="0"/>
              <w:autoSpaceDN w:val="0"/>
              <w:rPr>
                <w:rFonts w:eastAsia="Calibri"/>
                <w:sz w:val="24"/>
                <w:szCs w:val="24"/>
                <w:lang w:eastAsia="en-US"/>
              </w:rPr>
            </w:pPr>
            <w:r w:rsidRPr="00C36D7F">
              <w:rPr>
                <w:sz w:val="24"/>
                <w:szCs w:val="24"/>
              </w:rPr>
              <w:t>Доля государственных и муниципальных услуг, функций, сервисов, предоставленных без необходимости личного посещения органов местного самоуправления Березовского района (процентов)</w:t>
            </w:r>
          </w:p>
        </w:tc>
        <w:tc>
          <w:tcPr>
            <w:tcW w:w="1418" w:type="dxa"/>
          </w:tcPr>
          <w:p w:rsidR="00C36D7F" w:rsidRPr="00C36D7F" w:rsidRDefault="00C36D7F" w:rsidP="00C36D7F">
            <w:pPr>
              <w:widowControl w:val="0"/>
              <w:autoSpaceDE w:val="0"/>
              <w:autoSpaceDN w:val="0"/>
              <w:jc w:val="center"/>
              <w:rPr>
                <w:rFonts w:eastAsia="Calibri"/>
                <w:sz w:val="24"/>
                <w:szCs w:val="24"/>
                <w:lang w:eastAsia="en-US"/>
              </w:rPr>
            </w:pPr>
            <w:r w:rsidRPr="00C36D7F">
              <w:rPr>
                <w:sz w:val="24"/>
                <w:szCs w:val="24"/>
              </w:rPr>
              <w:t>45 процентов</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2030 год</w:t>
            </w:r>
          </w:p>
        </w:tc>
        <w:tc>
          <w:tcPr>
            <w:tcW w:w="2126" w:type="dxa"/>
            <w:vMerge w:val="restart"/>
            <w:vAlign w:val="center"/>
          </w:tcPr>
          <w:p w:rsidR="00C36D7F" w:rsidRPr="00C36D7F" w:rsidRDefault="00C36D7F" w:rsidP="00C36D7F">
            <w:pPr>
              <w:jc w:val="center"/>
              <w:rPr>
                <w:rFonts w:eastAsia="Calibri"/>
                <w:sz w:val="24"/>
                <w:szCs w:val="24"/>
                <w:lang w:eastAsia="en-US"/>
              </w:rPr>
            </w:pPr>
            <w:r w:rsidRPr="00C36D7F">
              <w:rPr>
                <w:color w:val="000000"/>
                <w:sz w:val="24"/>
                <w:szCs w:val="24"/>
              </w:rPr>
              <w:t>Мероприятие 1.1. «Развитие электронного правительства, формирование и сопровождение информационных ресурсов и систем, обеспечение доступа к ним»</w:t>
            </w:r>
          </w:p>
        </w:tc>
        <w:tc>
          <w:tcPr>
            <w:tcW w:w="1417" w:type="dxa"/>
            <w:vMerge w:val="restart"/>
            <w:vAlign w:val="center"/>
          </w:tcPr>
          <w:p w:rsidR="00C36D7F" w:rsidRPr="007F61A0" w:rsidRDefault="004B2E21" w:rsidP="007F61A0">
            <w:pPr>
              <w:jc w:val="center"/>
              <w:rPr>
                <w:color w:val="000000"/>
                <w:sz w:val="24"/>
                <w:szCs w:val="24"/>
              </w:rPr>
            </w:pPr>
            <w:r>
              <w:rPr>
                <w:color w:val="000000"/>
                <w:sz w:val="24"/>
                <w:szCs w:val="24"/>
              </w:rPr>
              <w:t>265</w:t>
            </w:r>
            <w:r w:rsidR="007F61A0" w:rsidRPr="007F61A0">
              <w:rPr>
                <w:color w:val="000000"/>
                <w:sz w:val="24"/>
                <w:szCs w:val="24"/>
              </w:rPr>
              <w:t>,0</w:t>
            </w:r>
          </w:p>
        </w:tc>
      </w:tr>
      <w:tr w:rsidR="00C36D7F" w:rsidRPr="00C36D7F" w:rsidTr="00892A3A">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w:t>
            </w:r>
          </w:p>
        </w:tc>
        <w:tc>
          <w:tcPr>
            <w:tcW w:w="2976" w:type="dxa"/>
          </w:tcPr>
          <w:p w:rsidR="00C36D7F" w:rsidRPr="00C36D7F" w:rsidRDefault="00C36D7F" w:rsidP="00C36D7F">
            <w:pPr>
              <w:widowControl w:val="0"/>
              <w:autoSpaceDE w:val="0"/>
              <w:autoSpaceDN w:val="0"/>
              <w:jc w:val="both"/>
              <w:rPr>
                <w:sz w:val="24"/>
                <w:szCs w:val="24"/>
              </w:rPr>
            </w:pPr>
            <w:r w:rsidRPr="00C36D7F">
              <w:rPr>
                <w:rFonts w:cs="Arial"/>
                <w:bCs/>
                <w:kern w:val="28"/>
                <w:sz w:val="24"/>
                <w:szCs w:val="24"/>
              </w:rPr>
              <w:t>Доля домохозяйств, имеющих широкополосный доступ к сети Интернет</w:t>
            </w:r>
            <w:r w:rsidRPr="00C36D7F">
              <w:rPr>
                <w:sz w:val="24"/>
                <w:szCs w:val="24"/>
              </w:rPr>
              <w:t xml:space="preserve"> (процентов)</w:t>
            </w:r>
          </w:p>
        </w:tc>
        <w:tc>
          <w:tcPr>
            <w:tcW w:w="1418" w:type="dxa"/>
          </w:tcPr>
          <w:p w:rsidR="00C36D7F" w:rsidRPr="00C36D7F" w:rsidRDefault="00B34D21" w:rsidP="00C36D7F">
            <w:pPr>
              <w:widowControl w:val="0"/>
              <w:autoSpaceDE w:val="0"/>
              <w:autoSpaceDN w:val="0"/>
              <w:jc w:val="center"/>
              <w:rPr>
                <w:rFonts w:eastAsia="Calibri"/>
                <w:sz w:val="24"/>
                <w:szCs w:val="24"/>
                <w:lang w:eastAsia="en-US"/>
              </w:rPr>
            </w:pPr>
            <w:r>
              <w:rPr>
                <w:sz w:val="24"/>
                <w:szCs w:val="24"/>
              </w:rPr>
              <w:t>99</w:t>
            </w:r>
            <w:r w:rsidR="00C36D7F" w:rsidRPr="00C36D7F">
              <w:rPr>
                <w:sz w:val="24"/>
                <w:szCs w:val="24"/>
              </w:rPr>
              <w:t xml:space="preserve"> процента</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2030 год</w:t>
            </w:r>
          </w:p>
        </w:tc>
        <w:tc>
          <w:tcPr>
            <w:tcW w:w="2126" w:type="dxa"/>
            <w:vMerge/>
          </w:tcPr>
          <w:p w:rsidR="00C36D7F" w:rsidRPr="00C36D7F" w:rsidRDefault="00C36D7F" w:rsidP="00C36D7F">
            <w:pPr>
              <w:widowControl w:val="0"/>
              <w:autoSpaceDE w:val="0"/>
              <w:autoSpaceDN w:val="0"/>
              <w:jc w:val="center"/>
              <w:rPr>
                <w:rFonts w:eastAsia="Calibri"/>
                <w:sz w:val="24"/>
                <w:szCs w:val="24"/>
                <w:lang w:eastAsia="en-US"/>
              </w:rPr>
            </w:pPr>
          </w:p>
        </w:tc>
        <w:tc>
          <w:tcPr>
            <w:tcW w:w="1417" w:type="dxa"/>
            <w:vMerge/>
          </w:tcPr>
          <w:p w:rsidR="00C36D7F" w:rsidRPr="00C36D7F" w:rsidRDefault="00C36D7F" w:rsidP="00C36D7F">
            <w:pPr>
              <w:widowControl w:val="0"/>
              <w:autoSpaceDE w:val="0"/>
              <w:autoSpaceDN w:val="0"/>
              <w:rPr>
                <w:rFonts w:eastAsia="Calibri"/>
                <w:sz w:val="24"/>
                <w:szCs w:val="24"/>
                <w:lang w:eastAsia="en-US"/>
              </w:rPr>
            </w:pPr>
          </w:p>
        </w:tc>
      </w:tr>
    </w:tbl>
    <w:p w:rsidR="00812F9F" w:rsidRPr="00FD52E7" w:rsidRDefault="00812F9F" w:rsidP="00AB7244">
      <w:pPr>
        <w:pStyle w:val="ConsPlusNonformat"/>
        <w:widowControl/>
        <w:ind w:left="142"/>
        <w:rPr>
          <w:rFonts w:ascii="Times New Roman" w:hAnsi="Times New Roman" w:cs="Times New Roman"/>
          <w:sz w:val="24"/>
          <w:szCs w:val="24"/>
        </w:rPr>
      </w:pPr>
    </w:p>
    <w:sectPr w:rsidR="00812F9F" w:rsidRPr="00FD52E7" w:rsidSect="0012429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96" w:rsidRDefault="00BF4596" w:rsidP="00063CC5">
      <w:r>
        <w:separator/>
      </w:r>
    </w:p>
  </w:endnote>
  <w:endnote w:type="continuationSeparator" w:id="0">
    <w:p w:rsidR="00BF4596" w:rsidRDefault="00BF4596"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F" w:rsidRDefault="00204EC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F" w:rsidRDefault="00204EC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F" w:rsidRDefault="00204EC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96" w:rsidRDefault="00BF4596" w:rsidP="00063CC5">
      <w:r>
        <w:separator/>
      </w:r>
    </w:p>
  </w:footnote>
  <w:footnote w:type="continuationSeparator" w:id="0">
    <w:p w:rsidR="00BF4596" w:rsidRDefault="00BF4596"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F" w:rsidRDefault="00204EC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82293"/>
      <w:docPartObj>
        <w:docPartGallery w:val="Page Numbers (Top of Page)"/>
        <w:docPartUnique/>
      </w:docPartObj>
    </w:sdtPr>
    <w:sdtEndPr>
      <w:rPr>
        <w:sz w:val="24"/>
        <w:szCs w:val="24"/>
      </w:rPr>
    </w:sdtEndPr>
    <w:sdtContent>
      <w:p w:rsidR="00204ECF" w:rsidRPr="00204ECF" w:rsidRDefault="00204ECF">
        <w:pPr>
          <w:pStyle w:val="af6"/>
          <w:jc w:val="center"/>
          <w:rPr>
            <w:sz w:val="24"/>
            <w:szCs w:val="24"/>
          </w:rPr>
        </w:pPr>
        <w:r w:rsidRPr="00204ECF">
          <w:rPr>
            <w:sz w:val="24"/>
            <w:szCs w:val="24"/>
          </w:rPr>
          <w:fldChar w:fldCharType="begin"/>
        </w:r>
        <w:r w:rsidRPr="00204ECF">
          <w:rPr>
            <w:sz w:val="24"/>
            <w:szCs w:val="24"/>
          </w:rPr>
          <w:instrText>PAGE   \* MERGEFORMAT</w:instrText>
        </w:r>
        <w:r w:rsidRPr="00204ECF">
          <w:rPr>
            <w:sz w:val="24"/>
            <w:szCs w:val="24"/>
          </w:rPr>
          <w:fldChar w:fldCharType="separate"/>
        </w:r>
        <w:r w:rsidR="00057A78">
          <w:rPr>
            <w:noProof/>
            <w:sz w:val="24"/>
            <w:szCs w:val="24"/>
          </w:rPr>
          <w:t>3</w:t>
        </w:r>
        <w:r w:rsidRPr="00204ECF">
          <w:rPr>
            <w:sz w:val="24"/>
            <w:szCs w:val="24"/>
          </w:rPr>
          <w:fldChar w:fldCharType="end"/>
        </w:r>
      </w:p>
    </w:sdtContent>
  </w:sdt>
  <w:p w:rsidR="007452F9" w:rsidRDefault="007452F9">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F" w:rsidRDefault="00204EC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5">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5"/>
  </w:num>
  <w:num w:numId="6">
    <w:abstractNumId w:val="16"/>
  </w:num>
  <w:num w:numId="7">
    <w:abstractNumId w:val="10"/>
  </w:num>
  <w:num w:numId="8">
    <w:abstractNumId w:val="13"/>
  </w:num>
  <w:num w:numId="9">
    <w:abstractNumId w:val="14"/>
  </w:num>
  <w:num w:numId="10">
    <w:abstractNumId w:val="11"/>
  </w:num>
  <w:num w:numId="11">
    <w:abstractNumId w:val="6"/>
  </w:num>
  <w:num w:numId="12">
    <w:abstractNumId w:val="2"/>
  </w:num>
  <w:num w:numId="13">
    <w:abstractNumId w:val="9"/>
  </w:num>
  <w:num w:numId="14">
    <w:abstractNumId w:val="15"/>
  </w:num>
  <w:num w:numId="15">
    <w:abstractNumId w:val="17"/>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56DED"/>
    <w:rsid w:val="00057A78"/>
    <w:rsid w:val="00063660"/>
    <w:rsid w:val="00063CC5"/>
    <w:rsid w:val="00065A0B"/>
    <w:rsid w:val="0006718D"/>
    <w:rsid w:val="00073B65"/>
    <w:rsid w:val="000751D1"/>
    <w:rsid w:val="000833CB"/>
    <w:rsid w:val="00087E13"/>
    <w:rsid w:val="0009206F"/>
    <w:rsid w:val="000937D2"/>
    <w:rsid w:val="000947C5"/>
    <w:rsid w:val="000A28FF"/>
    <w:rsid w:val="000A357F"/>
    <w:rsid w:val="000B3965"/>
    <w:rsid w:val="000C4FFC"/>
    <w:rsid w:val="000D018E"/>
    <w:rsid w:val="000D252F"/>
    <w:rsid w:val="000D4305"/>
    <w:rsid w:val="000D635B"/>
    <w:rsid w:val="000E3B52"/>
    <w:rsid w:val="000E4A85"/>
    <w:rsid w:val="000E5CBB"/>
    <w:rsid w:val="000E6A59"/>
    <w:rsid w:val="000E6AFD"/>
    <w:rsid w:val="000F488C"/>
    <w:rsid w:val="00104BA6"/>
    <w:rsid w:val="00105734"/>
    <w:rsid w:val="00105737"/>
    <w:rsid w:val="00106BD4"/>
    <w:rsid w:val="00114FA6"/>
    <w:rsid w:val="00115B51"/>
    <w:rsid w:val="00121709"/>
    <w:rsid w:val="00124294"/>
    <w:rsid w:val="00130383"/>
    <w:rsid w:val="00130C80"/>
    <w:rsid w:val="00137F7F"/>
    <w:rsid w:val="00141007"/>
    <w:rsid w:val="0014593F"/>
    <w:rsid w:val="001463D6"/>
    <w:rsid w:val="00152B83"/>
    <w:rsid w:val="001642B0"/>
    <w:rsid w:val="001655DC"/>
    <w:rsid w:val="00171920"/>
    <w:rsid w:val="001724A7"/>
    <w:rsid w:val="00175EE0"/>
    <w:rsid w:val="00180991"/>
    <w:rsid w:val="00192F3E"/>
    <w:rsid w:val="00194259"/>
    <w:rsid w:val="00194956"/>
    <w:rsid w:val="001A2EA6"/>
    <w:rsid w:val="001B0A9C"/>
    <w:rsid w:val="001B7983"/>
    <w:rsid w:val="001C00CD"/>
    <w:rsid w:val="001C1A83"/>
    <w:rsid w:val="001C1B8E"/>
    <w:rsid w:val="001C383F"/>
    <w:rsid w:val="001C4C92"/>
    <w:rsid w:val="001C514C"/>
    <w:rsid w:val="001D4702"/>
    <w:rsid w:val="001D56B9"/>
    <w:rsid w:val="001E231A"/>
    <w:rsid w:val="001E60A0"/>
    <w:rsid w:val="0020082A"/>
    <w:rsid w:val="00202ECD"/>
    <w:rsid w:val="00204ECF"/>
    <w:rsid w:val="0020656C"/>
    <w:rsid w:val="00206EFA"/>
    <w:rsid w:val="00210DBD"/>
    <w:rsid w:val="00212A2A"/>
    <w:rsid w:val="0021335E"/>
    <w:rsid w:val="00216D37"/>
    <w:rsid w:val="00216F4B"/>
    <w:rsid w:val="00223C3C"/>
    <w:rsid w:val="00225F8A"/>
    <w:rsid w:val="002307A1"/>
    <w:rsid w:val="00231C8D"/>
    <w:rsid w:val="00233895"/>
    <w:rsid w:val="00240076"/>
    <w:rsid w:val="00253D41"/>
    <w:rsid w:val="00256A7A"/>
    <w:rsid w:val="00261F05"/>
    <w:rsid w:val="00264E87"/>
    <w:rsid w:val="00265DBE"/>
    <w:rsid w:val="002700E2"/>
    <w:rsid w:val="002802EE"/>
    <w:rsid w:val="00280BA5"/>
    <w:rsid w:val="002819B9"/>
    <w:rsid w:val="00283C68"/>
    <w:rsid w:val="0028708B"/>
    <w:rsid w:val="002A0048"/>
    <w:rsid w:val="002A4DC6"/>
    <w:rsid w:val="002A7AF0"/>
    <w:rsid w:val="002B0FBF"/>
    <w:rsid w:val="002B2E2D"/>
    <w:rsid w:val="002B7581"/>
    <w:rsid w:val="002C5ADD"/>
    <w:rsid w:val="002C6B55"/>
    <w:rsid w:val="002D6056"/>
    <w:rsid w:val="002D7D69"/>
    <w:rsid w:val="002E7CD3"/>
    <w:rsid w:val="002F253D"/>
    <w:rsid w:val="002F660E"/>
    <w:rsid w:val="00300FBF"/>
    <w:rsid w:val="0033184E"/>
    <w:rsid w:val="0033194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02D"/>
    <w:rsid w:val="00375E5C"/>
    <w:rsid w:val="00382D8D"/>
    <w:rsid w:val="003A4C69"/>
    <w:rsid w:val="003A4C6D"/>
    <w:rsid w:val="003B292E"/>
    <w:rsid w:val="003B2E9C"/>
    <w:rsid w:val="003C594C"/>
    <w:rsid w:val="003D4A0B"/>
    <w:rsid w:val="003D774A"/>
    <w:rsid w:val="003E0B09"/>
    <w:rsid w:val="003E1016"/>
    <w:rsid w:val="003E75F2"/>
    <w:rsid w:val="003F0F70"/>
    <w:rsid w:val="003F11BF"/>
    <w:rsid w:val="00400E2E"/>
    <w:rsid w:val="00400F5D"/>
    <w:rsid w:val="00405318"/>
    <w:rsid w:val="004150A6"/>
    <w:rsid w:val="004170F8"/>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4E6E"/>
    <w:rsid w:val="004964DB"/>
    <w:rsid w:val="00497C93"/>
    <w:rsid w:val="004A32FB"/>
    <w:rsid w:val="004A42D4"/>
    <w:rsid w:val="004B07DA"/>
    <w:rsid w:val="004B2E21"/>
    <w:rsid w:val="004C1032"/>
    <w:rsid w:val="004C498B"/>
    <w:rsid w:val="004D3704"/>
    <w:rsid w:val="004D3DDB"/>
    <w:rsid w:val="004D4A19"/>
    <w:rsid w:val="004D67E0"/>
    <w:rsid w:val="004E33AF"/>
    <w:rsid w:val="004E588E"/>
    <w:rsid w:val="004E7AE9"/>
    <w:rsid w:val="004F347A"/>
    <w:rsid w:val="004F4F21"/>
    <w:rsid w:val="004F6EE3"/>
    <w:rsid w:val="004F7179"/>
    <w:rsid w:val="00503D2C"/>
    <w:rsid w:val="00507539"/>
    <w:rsid w:val="00510038"/>
    <w:rsid w:val="00510CE5"/>
    <w:rsid w:val="0051404A"/>
    <w:rsid w:val="00514E77"/>
    <w:rsid w:val="00521165"/>
    <w:rsid w:val="005234C8"/>
    <w:rsid w:val="00523E41"/>
    <w:rsid w:val="005241FC"/>
    <w:rsid w:val="00525697"/>
    <w:rsid w:val="005279DE"/>
    <w:rsid w:val="0053250E"/>
    <w:rsid w:val="00537655"/>
    <w:rsid w:val="00540621"/>
    <w:rsid w:val="00541199"/>
    <w:rsid w:val="00542A35"/>
    <w:rsid w:val="005443A0"/>
    <w:rsid w:val="0054602F"/>
    <w:rsid w:val="00550976"/>
    <w:rsid w:val="005550BB"/>
    <w:rsid w:val="00563A2C"/>
    <w:rsid w:val="00564FB1"/>
    <w:rsid w:val="005714FD"/>
    <w:rsid w:val="00573337"/>
    <w:rsid w:val="005819E2"/>
    <w:rsid w:val="005848BA"/>
    <w:rsid w:val="00592A87"/>
    <w:rsid w:val="005A24E4"/>
    <w:rsid w:val="005A37BF"/>
    <w:rsid w:val="005A37CD"/>
    <w:rsid w:val="005B0132"/>
    <w:rsid w:val="005C0E7E"/>
    <w:rsid w:val="005C4466"/>
    <w:rsid w:val="005C6871"/>
    <w:rsid w:val="005D1EC6"/>
    <w:rsid w:val="005E2BB7"/>
    <w:rsid w:val="005E3668"/>
    <w:rsid w:val="005E4244"/>
    <w:rsid w:val="005F2750"/>
    <w:rsid w:val="005F29E8"/>
    <w:rsid w:val="0060230B"/>
    <w:rsid w:val="006038A2"/>
    <w:rsid w:val="00606209"/>
    <w:rsid w:val="00607B88"/>
    <w:rsid w:val="00613059"/>
    <w:rsid w:val="0061365D"/>
    <w:rsid w:val="00616B00"/>
    <w:rsid w:val="00617851"/>
    <w:rsid w:val="00624372"/>
    <w:rsid w:val="00633185"/>
    <w:rsid w:val="00633EE2"/>
    <w:rsid w:val="006354F5"/>
    <w:rsid w:val="00642600"/>
    <w:rsid w:val="006447A9"/>
    <w:rsid w:val="00645984"/>
    <w:rsid w:val="00654AB8"/>
    <w:rsid w:val="006558C8"/>
    <w:rsid w:val="00655FEF"/>
    <w:rsid w:val="00656C38"/>
    <w:rsid w:val="00661B2A"/>
    <w:rsid w:val="00661F0C"/>
    <w:rsid w:val="00665FA3"/>
    <w:rsid w:val="00672A63"/>
    <w:rsid w:val="00674C2D"/>
    <w:rsid w:val="0068734A"/>
    <w:rsid w:val="006975AD"/>
    <w:rsid w:val="006A1D58"/>
    <w:rsid w:val="006A3FB0"/>
    <w:rsid w:val="006B0D67"/>
    <w:rsid w:val="006B77AA"/>
    <w:rsid w:val="006C169C"/>
    <w:rsid w:val="006C2046"/>
    <w:rsid w:val="006C41AC"/>
    <w:rsid w:val="006D0C55"/>
    <w:rsid w:val="006D2F10"/>
    <w:rsid w:val="006E0B33"/>
    <w:rsid w:val="006E3F81"/>
    <w:rsid w:val="006E4EA8"/>
    <w:rsid w:val="006E7FB4"/>
    <w:rsid w:val="006F4A35"/>
    <w:rsid w:val="006F604D"/>
    <w:rsid w:val="00700E7B"/>
    <w:rsid w:val="007028EA"/>
    <w:rsid w:val="00704A03"/>
    <w:rsid w:val="00707021"/>
    <w:rsid w:val="00707084"/>
    <w:rsid w:val="00707576"/>
    <w:rsid w:val="00713545"/>
    <w:rsid w:val="00713EF2"/>
    <w:rsid w:val="00727947"/>
    <w:rsid w:val="00737A0E"/>
    <w:rsid w:val="00740F8B"/>
    <w:rsid w:val="0074162B"/>
    <w:rsid w:val="00741706"/>
    <w:rsid w:val="007452F9"/>
    <w:rsid w:val="0074563D"/>
    <w:rsid w:val="007652D8"/>
    <w:rsid w:val="007675DA"/>
    <w:rsid w:val="00767B24"/>
    <w:rsid w:val="007705BE"/>
    <w:rsid w:val="0077182E"/>
    <w:rsid w:val="0078210B"/>
    <w:rsid w:val="007821CE"/>
    <w:rsid w:val="00787781"/>
    <w:rsid w:val="00790D17"/>
    <w:rsid w:val="00797A06"/>
    <w:rsid w:val="007A2266"/>
    <w:rsid w:val="007C3F8E"/>
    <w:rsid w:val="007C687F"/>
    <w:rsid w:val="007D0699"/>
    <w:rsid w:val="007D2113"/>
    <w:rsid w:val="007D7922"/>
    <w:rsid w:val="007E1A49"/>
    <w:rsid w:val="007E1BF7"/>
    <w:rsid w:val="007E5281"/>
    <w:rsid w:val="007E588C"/>
    <w:rsid w:val="007E7417"/>
    <w:rsid w:val="007E7E40"/>
    <w:rsid w:val="007F09B3"/>
    <w:rsid w:val="007F1306"/>
    <w:rsid w:val="007F3A6D"/>
    <w:rsid w:val="007F3CAD"/>
    <w:rsid w:val="007F61A0"/>
    <w:rsid w:val="0080071F"/>
    <w:rsid w:val="00805D49"/>
    <w:rsid w:val="00806536"/>
    <w:rsid w:val="008065DF"/>
    <w:rsid w:val="0081033F"/>
    <w:rsid w:val="00812F9F"/>
    <w:rsid w:val="00815E07"/>
    <w:rsid w:val="00827B5C"/>
    <w:rsid w:val="00827F09"/>
    <w:rsid w:val="00840591"/>
    <w:rsid w:val="008442B9"/>
    <w:rsid w:val="00860364"/>
    <w:rsid w:val="00861E84"/>
    <w:rsid w:val="008625CB"/>
    <w:rsid w:val="0087210B"/>
    <w:rsid w:val="00872255"/>
    <w:rsid w:val="00874866"/>
    <w:rsid w:val="00875ED7"/>
    <w:rsid w:val="00876FE1"/>
    <w:rsid w:val="0087735E"/>
    <w:rsid w:val="008840D1"/>
    <w:rsid w:val="008853C7"/>
    <w:rsid w:val="00892A3A"/>
    <w:rsid w:val="00896420"/>
    <w:rsid w:val="008A245C"/>
    <w:rsid w:val="008A719B"/>
    <w:rsid w:val="008A75B8"/>
    <w:rsid w:val="008B24B7"/>
    <w:rsid w:val="008B33B1"/>
    <w:rsid w:val="008C56AE"/>
    <w:rsid w:val="008C613F"/>
    <w:rsid w:val="008C6C89"/>
    <w:rsid w:val="008C7179"/>
    <w:rsid w:val="008D249B"/>
    <w:rsid w:val="008D43CE"/>
    <w:rsid w:val="008D6107"/>
    <w:rsid w:val="008E44E6"/>
    <w:rsid w:val="008E4EDF"/>
    <w:rsid w:val="008F1B8C"/>
    <w:rsid w:val="008F3E09"/>
    <w:rsid w:val="008F40AB"/>
    <w:rsid w:val="008F534D"/>
    <w:rsid w:val="008F6486"/>
    <w:rsid w:val="00904F24"/>
    <w:rsid w:val="00906774"/>
    <w:rsid w:val="00911983"/>
    <w:rsid w:val="00912745"/>
    <w:rsid w:val="00917A3A"/>
    <w:rsid w:val="009203B8"/>
    <w:rsid w:val="009222E8"/>
    <w:rsid w:val="00932EA9"/>
    <w:rsid w:val="0093329C"/>
    <w:rsid w:val="0093747F"/>
    <w:rsid w:val="00940428"/>
    <w:rsid w:val="00943575"/>
    <w:rsid w:val="00944D6C"/>
    <w:rsid w:val="009477FE"/>
    <w:rsid w:val="00972F70"/>
    <w:rsid w:val="00974727"/>
    <w:rsid w:val="00980253"/>
    <w:rsid w:val="009831F1"/>
    <w:rsid w:val="009909BD"/>
    <w:rsid w:val="009939D9"/>
    <w:rsid w:val="009A3C58"/>
    <w:rsid w:val="009A4C92"/>
    <w:rsid w:val="009A584A"/>
    <w:rsid w:val="009B3F22"/>
    <w:rsid w:val="009C2C79"/>
    <w:rsid w:val="009C3E0D"/>
    <w:rsid w:val="009C48D9"/>
    <w:rsid w:val="009C52D6"/>
    <w:rsid w:val="009C7161"/>
    <w:rsid w:val="009D50CE"/>
    <w:rsid w:val="009D5629"/>
    <w:rsid w:val="009E2340"/>
    <w:rsid w:val="009E6D4B"/>
    <w:rsid w:val="009F17B2"/>
    <w:rsid w:val="009F3498"/>
    <w:rsid w:val="009F600A"/>
    <w:rsid w:val="00A0006F"/>
    <w:rsid w:val="00A04C5E"/>
    <w:rsid w:val="00A13FD1"/>
    <w:rsid w:val="00A16BD9"/>
    <w:rsid w:val="00A175EF"/>
    <w:rsid w:val="00A17A5F"/>
    <w:rsid w:val="00A20C05"/>
    <w:rsid w:val="00A2396D"/>
    <w:rsid w:val="00A26B12"/>
    <w:rsid w:val="00A3012A"/>
    <w:rsid w:val="00A408E7"/>
    <w:rsid w:val="00A50FAE"/>
    <w:rsid w:val="00A51D7C"/>
    <w:rsid w:val="00A52FF7"/>
    <w:rsid w:val="00A64784"/>
    <w:rsid w:val="00A64DE9"/>
    <w:rsid w:val="00A70760"/>
    <w:rsid w:val="00A7218B"/>
    <w:rsid w:val="00A74EE4"/>
    <w:rsid w:val="00A76CD1"/>
    <w:rsid w:val="00A804ED"/>
    <w:rsid w:val="00A8131C"/>
    <w:rsid w:val="00A879A0"/>
    <w:rsid w:val="00A92AF9"/>
    <w:rsid w:val="00A97E74"/>
    <w:rsid w:val="00AA0FDB"/>
    <w:rsid w:val="00AB16AC"/>
    <w:rsid w:val="00AB18DF"/>
    <w:rsid w:val="00AB23BE"/>
    <w:rsid w:val="00AB7244"/>
    <w:rsid w:val="00AC026F"/>
    <w:rsid w:val="00AC4D83"/>
    <w:rsid w:val="00AC524C"/>
    <w:rsid w:val="00AD11FE"/>
    <w:rsid w:val="00AD7DF1"/>
    <w:rsid w:val="00AE4B48"/>
    <w:rsid w:val="00AE7B05"/>
    <w:rsid w:val="00AF24EB"/>
    <w:rsid w:val="00AF42AC"/>
    <w:rsid w:val="00B07827"/>
    <w:rsid w:val="00B14A39"/>
    <w:rsid w:val="00B17734"/>
    <w:rsid w:val="00B17D6B"/>
    <w:rsid w:val="00B251F7"/>
    <w:rsid w:val="00B26AC7"/>
    <w:rsid w:val="00B32494"/>
    <w:rsid w:val="00B3491C"/>
    <w:rsid w:val="00B34D21"/>
    <w:rsid w:val="00B40B77"/>
    <w:rsid w:val="00B42247"/>
    <w:rsid w:val="00B43292"/>
    <w:rsid w:val="00B44448"/>
    <w:rsid w:val="00B500E6"/>
    <w:rsid w:val="00B51A5C"/>
    <w:rsid w:val="00B62641"/>
    <w:rsid w:val="00B64EAB"/>
    <w:rsid w:val="00B70148"/>
    <w:rsid w:val="00B73AE1"/>
    <w:rsid w:val="00B8317F"/>
    <w:rsid w:val="00B86595"/>
    <w:rsid w:val="00B94544"/>
    <w:rsid w:val="00BA0AD3"/>
    <w:rsid w:val="00BA1705"/>
    <w:rsid w:val="00BA2FC7"/>
    <w:rsid w:val="00BA47DD"/>
    <w:rsid w:val="00BB5D04"/>
    <w:rsid w:val="00BB76AA"/>
    <w:rsid w:val="00BC3D1D"/>
    <w:rsid w:val="00BC7C56"/>
    <w:rsid w:val="00BD2F78"/>
    <w:rsid w:val="00BD7C3B"/>
    <w:rsid w:val="00BE005A"/>
    <w:rsid w:val="00BE63A4"/>
    <w:rsid w:val="00BF227C"/>
    <w:rsid w:val="00BF4596"/>
    <w:rsid w:val="00BF492B"/>
    <w:rsid w:val="00C0072C"/>
    <w:rsid w:val="00C0184B"/>
    <w:rsid w:val="00C0187C"/>
    <w:rsid w:val="00C0248F"/>
    <w:rsid w:val="00C0588C"/>
    <w:rsid w:val="00C06606"/>
    <w:rsid w:val="00C20388"/>
    <w:rsid w:val="00C25108"/>
    <w:rsid w:val="00C317FA"/>
    <w:rsid w:val="00C36398"/>
    <w:rsid w:val="00C36D7F"/>
    <w:rsid w:val="00C4201D"/>
    <w:rsid w:val="00C45B66"/>
    <w:rsid w:val="00C571B7"/>
    <w:rsid w:val="00C6353C"/>
    <w:rsid w:val="00C647C7"/>
    <w:rsid w:val="00C74058"/>
    <w:rsid w:val="00C75E13"/>
    <w:rsid w:val="00C76700"/>
    <w:rsid w:val="00C80A16"/>
    <w:rsid w:val="00C907DE"/>
    <w:rsid w:val="00C96209"/>
    <w:rsid w:val="00CA34E6"/>
    <w:rsid w:val="00CA4DEB"/>
    <w:rsid w:val="00CA6699"/>
    <w:rsid w:val="00CB2126"/>
    <w:rsid w:val="00CB2576"/>
    <w:rsid w:val="00CB26E3"/>
    <w:rsid w:val="00CC2613"/>
    <w:rsid w:val="00CC4EE9"/>
    <w:rsid w:val="00CD1B87"/>
    <w:rsid w:val="00CE506A"/>
    <w:rsid w:val="00CE6981"/>
    <w:rsid w:val="00CE6BE0"/>
    <w:rsid w:val="00CF548D"/>
    <w:rsid w:val="00CF7702"/>
    <w:rsid w:val="00D06CF4"/>
    <w:rsid w:val="00D106B8"/>
    <w:rsid w:val="00D264C6"/>
    <w:rsid w:val="00D2770B"/>
    <w:rsid w:val="00D2773D"/>
    <w:rsid w:val="00D404F3"/>
    <w:rsid w:val="00D50E4D"/>
    <w:rsid w:val="00D522D6"/>
    <w:rsid w:val="00D674FC"/>
    <w:rsid w:val="00D72F80"/>
    <w:rsid w:val="00D77212"/>
    <w:rsid w:val="00D866B6"/>
    <w:rsid w:val="00D87266"/>
    <w:rsid w:val="00D92B93"/>
    <w:rsid w:val="00D933ED"/>
    <w:rsid w:val="00D94D0D"/>
    <w:rsid w:val="00DA0BFF"/>
    <w:rsid w:val="00DA3DC7"/>
    <w:rsid w:val="00DB21DA"/>
    <w:rsid w:val="00DC0185"/>
    <w:rsid w:val="00DC1D10"/>
    <w:rsid w:val="00DC2C52"/>
    <w:rsid w:val="00DC442A"/>
    <w:rsid w:val="00DC79AC"/>
    <w:rsid w:val="00DD16C8"/>
    <w:rsid w:val="00DD1E82"/>
    <w:rsid w:val="00DE0834"/>
    <w:rsid w:val="00DF474A"/>
    <w:rsid w:val="00DF489B"/>
    <w:rsid w:val="00E00BE3"/>
    <w:rsid w:val="00E05E14"/>
    <w:rsid w:val="00E12EC1"/>
    <w:rsid w:val="00E16083"/>
    <w:rsid w:val="00E262D3"/>
    <w:rsid w:val="00E264B6"/>
    <w:rsid w:val="00E30CA7"/>
    <w:rsid w:val="00E32548"/>
    <w:rsid w:val="00E34E83"/>
    <w:rsid w:val="00E350F8"/>
    <w:rsid w:val="00E3759F"/>
    <w:rsid w:val="00E4361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4CD8"/>
    <w:rsid w:val="00E95F48"/>
    <w:rsid w:val="00EA4EA2"/>
    <w:rsid w:val="00EB39F2"/>
    <w:rsid w:val="00EB546E"/>
    <w:rsid w:val="00EB6191"/>
    <w:rsid w:val="00EC1C02"/>
    <w:rsid w:val="00EC5965"/>
    <w:rsid w:val="00ED0658"/>
    <w:rsid w:val="00ED0F16"/>
    <w:rsid w:val="00EF053A"/>
    <w:rsid w:val="00EF0926"/>
    <w:rsid w:val="00F0422A"/>
    <w:rsid w:val="00F04D8C"/>
    <w:rsid w:val="00F073E4"/>
    <w:rsid w:val="00F14C66"/>
    <w:rsid w:val="00F15F73"/>
    <w:rsid w:val="00F22859"/>
    <w:rsid w:val="00F23FD0"/>
    <w:rsid w:val="00F25FDD"/>
    <w:rsid w:val="00F316A4"/>
    <w:rsid w:val="00F33BFA"/>
    <w:rsid w:val="00F416C5"/>
    <w:rsid w:val="00F42DD1"/>
    <w:rsid w:val="00F532B6"/>
    <w:rsid w:val="00F53C60"/>
    <w:rsid w:val="00F5486D"/>
    <w:rsid w:val="00F602B1"/>
    <w:rsid w:val="00F67B0A"/>
    <w:rsid w:val="00F8200F"/>
    <w:rsid w:val="00F91220"/>
    <w:rsid w:val="00F9728D"/>
    <w:rsid w:val="00F974B1"/>
    <w:rsid w:val="00FA2724"/>
    <w:rsid w:val="00FA762F"/>
    <w:rsid w:val="00FB03B2"/>
    <w:rsid w:val="00FB2A48"/>
    <w:rsid w:val="00FC45E6"/>
    <w:rsid w:val="00FC59C5"/>
    <w:rsid w:val="00FD0E05"/>
    <w:rsid w:val="00FD52E7"/>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A46D-7871-4BD5-8E2F-6BE186B8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qFormat/>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styleId="afe">
    <w:name w:val="Body Text"/>
    <w:basedOn w:val="a"/>
    <w:link w:val="aff"/>
    <w:unhideWhenUsed/>
    <w:rsid w:val="000E3B52"/>
    <w:pPr>
      <w:spacing w:after="120"/>
    </w:pPr>
    <w:rPr>
      <w:sz w:val="24"/>
      <w:szCs w:val="24"/>
    </w:rPr>
  </w:style>
  <w:style w:type="character" w:customStyle="1" w:styleId="aff">
    <w:name w:val="Основной текст Знак"/>
    <w:basedOn w:val="a0"/>
    <w:link w:val="afe"/>
    <w:rsid w:val="000E3B52"/>
    <w:rPr>
      <w:rFonts w:ascii="Times New Roman" w:eastAsia="Times New Roman" w:hAnsi="Times New Roman"/>
      <w:sz w:val="24"/>
      <w:szCs w:val="24"/>
    </w:rPr>
  </w:style>
  <w:style w:type="paragraph" w:styleId="23">
    <w:name w:val="Body Text 2"/>
    <w:basedOn w:val="a"/>
    <w:link w:val="24"/>
    <w:uiPriority w:val="99"/>
    <w:semiHidden/>
    <w:unhideWhenUsed/>
    <w:rsid w:val="000E3B52"/>
    <w:pPr>
      <w:spacing w:after="120" w:line="480" w:lineRule="auto"/>
    </w:pPr>
  </w:style>
  <w:style w:type="character" w:customStyle="1" w:styleId="24">
    <w:name w:val="Основной текст 2 Знак"/>
    <w:basedOn w:val="a0"/>
    <w:link w:val="23"/>
    <w:uiPriority w:val="99"/>
    <w:semiHidden/>
    <w:rsid w:val="000E3B5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6">
      <w:bodyDiv w:val="1"/>
      <w:marLeft w:val="0"/>
      <w:marRight w:val="0"/>
      <w:marTop w:val="0"/>
      <w:marBottom w:val="0"/>
      <w:divBdr>
        <w:top w:val="none" w:sz="0" w:space="0" w:color="auto"/>
        <w:left w:val="none" w:sz="0" w:space="0" w:color="auto"/>
        <w:bottom w:val="none" w:sz="0" w:space="0" w:color="auto"/>
        <w:right w:val="none" w:sz="0" w:space="0" w:color="auto"/>
      </w:divBdr>
    </w:div>
    <w:div w:id="808477449">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B757-EBF4-4F60-901B-DEB1A511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пользователь</cp:lastModifiedBy>
  <cp:revision>14</cp:revision>
  <cp:lastPrinted>2022-06-14T04:54:00Z</cp:lastPrinted>
  <dcterms:created xsi:type="dcterms:W3CDTF">2021-08-20T09:01:00Z</dcterms:created>
  <dcterms:modified xsi:type="dcterms:W3CDTF">2022-06-14T04:55:00Z</dcterms:modified>
</cp:coreProperties>
</file>